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AO DOUTO JUÍZO DA 00ª VARA EMPRESARIAL DE CIDADE/UF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RECUPERAÇÃO JUDICIAL</w:t>
      </w:r>
      <w:bookmarkStart w:id="1" w:name="_GoBack"/>
      <w:bookmarkEnd w:id="1"/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com fulcro no art. 51, da Lei n. 11.101/2005, pelo que expõe: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Requerente é sociedade empresária regular, vez que devidamente registrada perante o Registro Público de Empresas Mercantis desde ANO TAL, conforme certidão anexa, e tem por objeto a fabricação e o comércio atacadista e varejista de uniformes profissionais e artigos de segurança do trabalho.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 recente crise econômica mundial, com a alta dos juros, dificuldades de importação de matérias-primas, limitação de crédito e, principalmente, com a diminuição de postos de trabalho, levou a uma forte retração nas vendas, refletindo gravemente sobre a saúde econômico-financeira da Requerente.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Assim, a Requerente se viu, com o passar dos meses da crise mundial, em delicada posição, não lhe restando outra opção, senão a de requerer, judicialmente, o deferimento do processamento de sua recuperação, visando viabilizar a superação desse estado de crise, que considera passageiro, vez que vislumbra maneiras de preservar a empresa e sua função social, bem como por atender aos requisitos dispostos no art. 48, da Lei n. 11.101/2005.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Diz-se isso, pois atua regularmente há mais de 00 (NÚMERO) anos, nunca sofreu nem sequer pedido de falência, nunca impetrou concordata e nunca requereu recuperação, e seu administrador nunca foi condenado por qualquer crime.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Para tanto, atendendo ao art. 51, da Lei n. 11.101/2005, apresenta as demonstrações contábeis dos três últimos exercícios sociais; a demonstração contábil específica para o presente pedido; o balanço patrimonial; a demonstração de resultados acumulados; a demonstração do resultado desde o último exercício social e o relatório gerencial de fluxo de caixa e de sua projeção; relação nominal completa de credores e de empregados; relação dos bens particulares do sócio controlador e do administrador da Requerente; o extrato da conta bancária; certidões dos Cartórios de Protesto desta comarca; a relação das ações em que a Requerente figura como parte (documentos anexos).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Isso posto, requer a V. Exa. dignar-se de deferir o processamento da recuperação judicial, nomeando administrador judicial e determinando, ato contínuo, a suspensão de todas as ações e execuções contra a Requerente.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Dá-se à causa o valor de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505272327"/>
      <w:bookmarkStart w:id="3" w:name="_Hlk505272327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1321" w:right="1281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505270527"/>
      <w:bookmarkStart w:id="5" w:name="_Hlk482880653"/>
      <w:bookmarkStart w:id="6" w:name="_Hlk482881190"/>
      <w:bookmarkStart w:id="7" w:name="_Hlk505270527"/>
      <w:bookmarkStart w:id="8" w:name="_Hlk482880653"/>
      <w:bookmarkStart w:id="9" w:name="_Hlk482881190"/>
      <w:bookmarkEnd w:id="7"/>
      <w:bookmarkEnd w:id="8"/>
      <w:bookmarkEnd w:id="9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2" w:name="_Hlk18674072"/>
    <w:bookmarkStart w:id="13" w:name="_Hlk18674072"/>
    <w:bookmarkEnd w:id="13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0" w:name="_Hlk18674145"/>
    <w:bookmarkStart w:id="11" w:name="_Hlk18674145"/>
    <w:bookmarkEnd w:id="1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5019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5019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501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501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2</Pages>
  <Words>406</Words>
  <Characters>2250</Characters>
  <CharactersWithSpaces>2640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2018-02-01T05:24:00Z</dcterms:created>
  <dc:creator/>
  <dc:description/>
  <dc:language>pt-BR</dc:language>
  <cp:lastModifiedBy/>
  <dcterms:modified xsi:type="dcterms:W3CDTF">2020-04-14T02:04:49Z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