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AO DOUTO JUÍZO DE DIREITO DA 00ª VARA CÍVEL DA COMARCA DE CIDADE/UF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JUSTIFICATIVA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AUTOS Nº 0000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EXEQUENTE: FULANO DE TAL</w:t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EXECUTADO: BELTRANO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0" w:name="_Hlk483244742"/>
      <w:bookmarkStart w:id="1" w:name="_Hlk483244742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2"/>
      <w:r>
        <w:rPr>
          <w:rFonts w:cs="Tahoma" w:ascii="Tahoma" w:hAnsi="Tahoma"/>
          <w:spacing w:val="2"/>
        </w:rPr>
        <w:t xml:space="preserve">, </w:t>
      </w:r>
      <w:bookmarkEnd w:id="1"/>
      <w:r>
        <w:rPr>
          <w:rFonts w:cs="Tahoma" w:ascii="Tahoma" w:hAnsi="Tahoma"/>
          <w:spacing w:val="2"/>
        </w:rPr>
        <w:t>vem respeitosamente perante a Vossa Excelência propor: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3" w:name="_Hlk482884762"/>
      <w:bookmarkStart w:id="4" w:name="_Hlk482884762"/>
      <w:bookmarkEnd w:id="4"/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bookmarkStart w:id="5" w:name="_GoBack"/>
      <w:bookmarkEnd w:id="5"/>
      <w:r>
        <w:rPr>
          <w:rFonts w:cs="Tahoma" w:ascii="Tahoma" w:hAnsi="Tahoma"/>
          <w:b/>
          <w:bCs/>
          <w:sz w:val="24"/>
          <w:szCs w:val="24"/>
        </w:rPr>
        <w:t>JUSTIFICAR A IMPOSSIBILIDADE DO PAGAMENTO DAS PENSÕES ALIMENTÍCIAS DEVIDAS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GoBack"/>
      <w:bookmarkStart w:id="7" w:name="_Hlk483225481"/>
      <w:bookmarkStart w:id="8" w:name="_GoBack"/>
      <w:bookmarkStart w:id="9" w:name="_Hlk483225481"/>
      <w:bookmarkEnd w:id="8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spacing w:val="2"/>
        </w:rPr>
      </w:pPr>
      <w:bookmarkStart w:id="10" w:name="_Hlk483225481"/>
      <w:r>
        <w:rPr>
          <w:rFonts w:cs="Tahoma" w:ascii="Tahoma" w:hAnsi="Tahoma"/>
          <w:spacing w:val="2"/>
        </w:rPr>
        <w:t xml:space="preserve">em face de </w:t>
      </w:r>
      <w:bookmarkEnd w:id="10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11" w:name="_Hlk482884621"/>
      <w:bookmarkEnd w:id="11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DA PRELIMIMAR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executado declara para todos os fins de direito e sob as penas da lei, que não possui condições de arcar com as despesas inerentes ao presente processo, sem prejuízo do seu próprio sustento e de sua família.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Executado em audiência realizada neste juízo, firmou acordo com Exequente, e ficou na incumbência de pagar alimentos no montante de 00% do salário mínimo, variável de acordo com as oscilações do mesmo, sendo tal acordo devidamente homologado.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Ocorre que tais acontecimentos datam de DIA/MÊS/ANO, quando a situação econômica do Executado era muito diversa da que é hoje, posto que este, embora não estivesse formalmente empregado, este trabalhava de maneira informal e tinha mais rendimentos.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Tão delicada se transformou a situação econômica do Executado, pois este hoje trabalha como empregado de forma informal e percebe rendimentos mensais de apenas um salário mínimo, como faz prova o contracheque anexo.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mais, o Executado também possui mais um filho, conforme certidão de nascimento anexa (doc. 00). Cabe salientar que, o Executado é deficiente auditivo, que por esta razão tem muitos gastos, sendo diagnosticado com Surdez neurossensorial profunda bilateral, conforme anexo (doc. 00)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pelo contexto geral atual do Executado, esse se vê impossibilitado de pagar os Alimentos acordou junto a Exequente.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Vale ressaltar que essa situação incomoda muito o Executado, que é ciente de suas obrigações alimentares, tanto que firmou o referido acordo, e que deseja contribuir da melhor forma que puder para com o sustento da filha. Ocorre que, no momento, realmente não pode o Executado pagar-lhe os alimentos em atraso, posto que a quantia de 00% do salário mínimo é totalmente fora dos padrões financeiros em que vive.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Executado, em todo esse período, não deixou totalmente de prestar auxílio a Exequente, posto que mensalmente contribuía, no montante de R$ 0000 (REAIS).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Executado, considerando o auxílio que sempre prestou a fila no período em execução propõe pagar o resíduo dos alimentos em atraso no total de R$ 0000 (REAIS), divididos em TANTAS parcelas mensais de R$ 0000 (REAIS), a partir de DIA/MÊS/ANO.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cediço que o valor da pensão alimentícia deve ser fixado com esteio no binômio necessidade-possibilidade, sendo este primeiro atinente à pessoa que vai receber os alimentos e o último àquele que os deve prover, senão vejamos o dispositivo legal inserto no </w:t>
      </w:r>
      <w:hyperlink r:id="rId2" w:tgtFrame="Lei no 10.406, de 10 de janeiro de 2002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sz w:val="24"/>
          <w:szCs w:val="24"/>
        </w:rPr>
        <w:t> relativo à matéria, in verbis: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 </w:t>
      </w:r>
      <w:hyperlink r:id="rId3" w:tgtFrame="Artigo 1694 da Lei nº 10.406 de 10 de Janeiro de 2002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1694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, do </w:t>
      </w:r>
      <w:hyperlink r:id="rId4" w:tgtFrame="Lei no 10.406, de 10 de janeiro de 2002.">
        <w:r>
          <w:rPr>
            <w:rStyle w:val="LinkdaInternet"/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u w:val="none"/>
          </w:rPr>
          <w:t>CC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 – omissis;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Parágrafo 1º. Os alimentos devem ser fixados na proporção das necessidades do reclamante e dos recursos da pessoa obrigada.”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Percebe-se, à evidência, diante dos fatos acima narrados, que o valor da pensão alimentícia que foi acordado em ANO TAL, não mais condiz com sua atual possibilidade de pagamento.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Ademais sobre dívida alimentar, já tem decido os nossos tribunais Pátrios, in verbis: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 xml:space="preserve">Falta de pagamento da pensão alimentícia não justifica, pura e simplesmente a medida extrema da prisão do devedor, havendo que se examinar os fatos apontados pelo alimentante em sua justificação” 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(HC – Preventivo 9.050-S. Plen. J.26.09.95 – Rel. Des. José Marçal Cavalcante).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Registre-se, por demais, que as razões expostas encontram guarida nos incisos </w:t>
      </w:r>
      <w:hyperlink r:id="rId5" w:tgtFrame="Inciso LXVII do 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LXVII</w:t>
        </w:r>
      </w:hyperlink>
      <w:r>
        <w:rPr>
          <w:rFonts w:cs="Tahoma" w:ascii="Tahoma" w:hAnsi="Tahoma"/>
          <w:sz w:val="24"/>
          <w:szCs w:val="24"/>
        </w:rPr>
        <w:t>, do art. </w:t>
      </w:r>
      <w:hyperlink r:id="rId6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7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 de 1988, a seguir transcrito in verbis: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LXVII – não haverá prisão civil por dívida, salvo a do responsável pelo inadimplemento voluntário e inescusável de obrigação alimentícia e a do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depositário infiel”. (negritos aditados)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Conforme se infere do dispositivo constitucional acima colacionado, é considerada ilegal a prisão decretada de devedor involuntário e escusável de pensão alimentícia. Ora, no caso sub examine, vislumbra-se, claramente que o demandado está involuntariamente inadimplente com a integralidade da pensão alimentícia, tendo em vista as sérias privações de ordem econômica e de saúde pela qual vem passando.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efeito, serve a prisão civil como coação física do devedor ao cumprimento de sua obrigação alimentícia, justamente porque a sobrevivência de quem depende o auxílio prometido reclama uma solução dinâmica e de urgência. Nesse sentido o STF editou jurisprudência, ipsis literis: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prisão civil não deve ser tida como meio de coação para adimplemento de parcelas atrasadas de obrigação alimentícia – acumuladas por inércia da credora – já que, com o tempo a quantia devida perde o cunho alimentar e passa a ter o caráter de ressarcimento de despesas realizadas.” (STF – HC 75.180, Min. Moreira Alves).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Superior Tribunal de Justiça esposa, sabiamente, igual entendimento, senão vejamos: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decretação da prisão civil deve fundamentar-se na necessidade de socorro ao alimentado e referir se a débito atual, por isso que os débitos em atraso já não tem caráter alimentar.”(STJ - R – HC 4.745, SP, Min. Anselmo Santiago, in RSTJ 89/403).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Configurar-se-á, portanto, constrangimento ilegal a imposição de prisão civil ao executado. Isso porque configura uma reprimenda sem utilidade, na medida em que alcança um devedor com impossibilidade de solver seu débito.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prisão, nessas condições, perdeu seu sentido efetivo, porque não busca socorrer filho que necessite com urgência de auxílio.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Em outra decisão, o ilustre Min. Anselmo Santiago, já citado, assim se manifestou: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Em execução de dívida pretérita de alimentos, imprestável para garantir a subsistência dos alimentados, não se justifica o decreto de prisão civil do devedor, cujo inadimplemento, além de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justificado, foi parcial.” (STJ, R – HC 5.773 PE, in RSTJ 95/397)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Nessas condições, a prisão perdeu seu sentido efetivo, pois não busca socorrer a filha que necessite do auxílio com caráter de urgência. Com isso, caberá ao executado exigir os valores em atraso, pelo procedimento comum, previsto no parágrafo 8º do artigo </w:t>
      </w:r>
      <w:hyperlink r:id="rId8" w:tgtFrame="Artigo 528 da Lei nº 5.869 de 11 de Janeiro de 1973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528</w:t>
        </w:r>
      </w:hyperlink>
      <w:r>
        <w:rPr>
          <w:rFonts w:cs="Tahoma" w:ascii="Tahoma" w:hAnsi="Tahoma"/>
          <w:sz w:val="24"/>
          <w:szCs w:val="24"/>
        </w:rPr>
        <w:t> do N</w:t>
      </w:r>
      <w:hyperlink r:id="rId9" w:tgtFrame="Lei no 5.869, de 11 de janeiro de 1973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Destaca-se que, a planilha de cálculo apresentada na presente execução abrange a cobrança do débito desde MÊS/ANO, sendo que o processo de execução foi distribuído em MÊS/ANO.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esperando a compreensão de Vossa Excelência em face da impossibilidade absoluta do pagamento da pensão alimentícia por falta de condições financeiras, roga pela aceitação da presente Justificativa.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de todo exposto, o Executado requer que Vossa Excelência. Se digne 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a)</w:t>
      </w:r>
      <w:r>
        <w:rPr>
          <w:rFonts w:cs="Tahoma" w:ascii="Tahoma" w:hAnsi="Tahoma"/>
          <w:sz w:val="24"/>
          <w:szCs w:val="24"/>
        </w:rPr>
        <w:t> julgar improcedente o presente pedido executório, pois conforme decisões jurisprudenciais, o ajuizamento da execução, no rito especial, deve suprir a necessidade atual de alimentos referente às três prestações anteriores, não se aplicando a execução de prestações alimentícias de longo período;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b)</w:t>
      </w:r>
      <w:r>
        <w:rPr>
          <w:rFonts w:cs="Tahoma" w:ascii="Tahoma" w:hAnsi="Tahoma"/>
          <w:sz w:val="24"/>
          <w:szCs w:val="24"/>
        </w:rPr>
        <w:t> acolher a presente Justificação, pois conforme demonstrado, o executado não possui capacidade econômica para adimplir o montante da dívida cobrada, surtindo da decisão todos os efeitos legais, levando-se em conta a argumentação expendida;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c) </w:t>
      </w:r>
      <w:r>
        <w:rPr>
          <w:rFonts w:cs="Tahoma" w:ascii="Tahoma" w:hAnsi="Tahoma"/>
          <w:sz w:val="24"/>
          <w:szCs w:val="24"/>
        </w:rPr>
        <w:t>requer, outrossim, o executado, o deferimento da proposta de pagamento dos alimentos em execução na ordem de R$ 0000 (REAIS), divididos em 00 parcelas mensais de R$ 0000 (REAIS), a serem pagos a partir de DIA/MÊS/ANO;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d)</w:t>
      </w:r>
      <w:r>
        <w:rPr>
          <w:rFonts w:cs="Tahoma" w:ascii="Tahoma" w:hAnsi="Tahoma"/>
          <w:sz w:val="24"/>
          <w:szCs w:val="24"/>
        </w:rPr>
        <w:t xml:space="preserve"> no mais, </w:t>
      </w: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 concessão da Justiça Gratuita, nos termos da Lei nº </w:t>
      </w:r>
      <w:hyperlink r:id="rId10" w:tgtFrame="Lei nº 1.060, de 5 de fevereiro de 1950.">
        <w:r>
          <w:rPr>
            <w:rFonts w:eastAsia="Times New Roman" w:cs="Tahoma" w:ascii="Tahoma" w:hAnsi="Tahoma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Protesta provar o alegado por todos os meios legais em direito admitidos, quais sejam: juntada de documentos, e o que demais se fizer necessário para o julgamento do feito, tudo, de logo, requerido.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2" w:name="_Hlk482881190"/>
      <w:bookmarkStart w:id="13" w:name="_Hlk482881190"/>
      <w:bookmarkEnd w:id="1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14" w:name="_Hlk482880653"/>
      <w:bookmarkStart w:id="15" w:name="_Hlk482880653"/>
      <w:bookmarkEnd w:id="15"/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11"/>
      <w:footerReference w:type="default" r:id="rId12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8" w:name="_Hlk18674072"/>
    <w:bookmarkStart w:id="19" w:name="_Hlk18674072"/>
    <w:bookmarkEnd w:id="19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6" w:name="_Hlk18674056"/>
    <w:bookmarkStart w:id="17" w:name="_Hlk18674056"/>
    <w:bookmarkEnd w:id="1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d7e0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d7e07"/>
    <w:rPr/>
  </w:style>
  <w:style w:type="character" w:styleId="SubttuloChar" w:customStyle="1">
    <w:name w:val="Subtítulo Char"/>
    <w:basedOn w:val="DefaultParagraphFont"/>
    <w:link w:val="Subttulo"/>
    <w:uiPriority w:val="11"/>
    <w:qFormat/>
    <w:rsid w:val="006328ac"/>
    <w:rPr>
      <w:rFonts w:eastAsia="" w:eastAsiaTheme="minorEastAsia"/>
      <w:color w:val="5A5A5A" w:themeColor="text1" w:themeTint="a5"/>
      <w:spacing w:val="15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6328ac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c6aa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d7e0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d7e0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next w:val="Normal"/>
    <w:link w:val="SubttuloChar"/>
    <w:uiPriority w:val="11"/>
    <w:qFormat/>
    <w:rsid w:val="006328ac"/>
    <w:pPr/>
    <w:rPr>
      <w:rFonts w:eastAsia="" w:eastAsiaTheme="minorEastAsia"/>
      <w:color w:val="5A5A5A" w:themeColor="text1" w:themeTint="a5"/>
      <w:spacing w:val="15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328ac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35419/c&#243;digo-civil-lei-10406-02" TargetMode="External"/><Relationship Id="rId3" Type="http://schemas.openxmlformats.org/officeDocument/2006/relationships/hyperlink" Target="http://www.jusbrasil.com.br/topicos/10615295/artigo-1694-da-lei-n-10406-de-10-de-janeiro-de-2002" TargetMode="External"/><Relationship Id="rId4" Type="http://schemas.openxmlformats.org/officeDocument/2006/relationships/hyperlink" Target="http://www.jusbrasil.com.br/legislacao/1035419/c&#243;digo-civil-lei-10406-02" TargetMode="External"/><Relationship Id="rId5" Type="http://schemas.openxmlformats.org/officeDocument/2006/relationships/hyperlink" Target="http://www.jusbrasil.com.br/topicos/10727858/inciso-lxvii-do-artigo-5-da-constitui&#231;&#227;o-federal-de-1988" TargetMode="External"/><Relationship Id="rId6" Type="http://schemas.openxmlformats.org/officeDocument/2006/relationships/hyperlink" Target="http://www.jusbrasil.com.br/topicos/10641516/artigo-5-da-constitui&#231;&#227;o-federal-de-1988" TargetMode="External"/><Relationship Id="rId7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8" Type="http://schemas.openxmlformats.org/officeDocument/2006/relationships/hyperlink" Target="http://www.jusbrasil.com.br/topicos/10680053/artigo-528-da-lei-n-5869-de-11-de-janeiro-de-1973" TargetMode="External"/><Relationship Id="rId9" Type="http://schemas.openxmlformats.org/officeDocument/2006/relationships/hyperlink" Target="http://www.jusbrasil.com.br/legislacao/91735/c&#243;digo-processo-civil-lei-5869-73" TargetMode="External"/><Relationship Id="rId10" Type="http://schemas.openxmlformats.org/officeDocument/2006/relationships/hyperlink" Target="http://www.jusbrasil.com.br/legislacao/109499/lei-de-assist&#234;ncia-judici&#225;ria-lei-1060-50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LibreOffice/6.4.2.2$Windows_X86_64 LibreOffice_project/4e471d8c02c9c90f512f7f9ead8875b57fcb1ec3</Application>
  <Pages>7</Pages>
  <Words>1282</Words>
  <Characters>6982</Characters>
  <CharactersWithSpaces>8219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2017-05-22T01:07:00Z</dcterms:created>
  <dc:creator>bernardo lamenha</dc:creator>
  <dc:description/>
  <dc:language>pt-BR</dc:language>
  <cp:lastModifiedBy/>
  <dcterms:modified xsi:type="dcterms:W3CDTF">2020-04-14T02:04:58Z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