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EXCELENTÍSSIMO SENHOR DOUTOR PRESIDENTE DO EGRÉGIO TRIBUNAL DE JUSTIÇA DO ESTADO DE CIDADE-UF</w:t>
      </w:r>
    </w:p>
    <w:p>
      <w:pPr>
        <w:pStyle w:val="Normal"/>
        <w:jc w:val="both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NOME DO IMPETRANTE,</w:t>
      </w:r>
      <w:r>
        <w:rPr>
          <w:rFonts w:cs="Tahoma" w:ascii="Tahoma" w:hAnsi="Tahoma"/>
          <w:color w:val="000000" w:themeColor="text1"/>
          <w:sz w:val="24"/>
          <w:szCs w:val="24"/>
        </w:rPr>
        <w:t xml:space="preserve"> endereço completo, vem, mui respeitosamente, à ilustre presença de Vossa Excelência, com fundamento nos artigos </w:t>
      </w:r>
      <w:hyperlink r:id="rId2" w:tgtFrame="Artigo 647 do Decreto Lei nº 3.689 de 03 de Outubro de 1941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647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 </w:t>
      </w:r>
      <w:hyperlink r:id="rId3" w:tgtFrame="Artigo 648 do Decreto Lei nº 3.689 de 03 de Outubro de 1941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648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4" w:tgtFrame="Decreto-lei nº 3.689, de 3 de outubro de 1941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CPP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 artigo </w:t>
      </w:r>
      <w:hyperlink r:id="rId5" w:tgtFrame="Artigo 5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5.º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inciso </w:t>
      </w:r>
      <w:hyperlink r:id="rId6" w:tgtFrame="Inciso LXVIII do Artigo 5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LXVIII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 </w:t>
      </w:r>
      <w:hyperlink r:id="rId7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impetrar a presente ordem de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HABEAS CORPUS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 xml:space="preserve">em favor de </w:t>
      </w:r>
      <w:r>
        <w:rPr>
          <w:rFonts w:cs="Tahoma" w:ascii="Tahoma" w:hAnsi="Tahoma"/>
          <w:b/>
          <w:color w:val="000000" w:themeColor="text1"/>
          <w:sz w:val="24"/>
          <w:szCs w:val="24"/>
        </w:rPr>
        <w:t>NOME DO CLIENTE,</w:t>
      </w:r>
      <w:r>
        <w:rPr>
          <w:rFonts w:cs="Tahoma" w:ascii="Tahoma" w:hAnsi="Tahoma"/>
          <w:color w:val="000000" w:themeColor="text1"/>
          <w:sz w:val="24"/>
          <w:szCs w:val="24"/>
        </w:rPr>
        <w:t xml:space="preserve"> habilitação, considerando-se as relevantes razões de fato e de direito a seguir expostas a Vossa Excelência: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paciente se encontra preso desde o dia TAL, considerando-se a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Decretação de sua prisão preventiva através de respeitável despacho do MM. Juiz de Direito da Comarca de TAL ora autoridade coatora.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Sua Excelência baseou tal decreto na conveniência da instrução criminal, porque “poderia” o paciente atrapalhar a instrução criminal, causando prejuízo ao processo contra si instaurado para apuração dos fatos.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Tal fundamentação, data vênia, não pode persistir, eis que estaríamos permitindo a prisão do paciente por mera suposição de que iria atrapalhar a instrução criminal. Ora, o paciente também tem interesse na apuração da verdade, não tendo razão para pretender atrapalhar o andamento da instrução criminal. Data vênia, a prisão preventiva fora decretada antecipadamente.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Caso o paciente viesse a praticar algum ato perturbador da instrução criminal, então, sim, caberia a custódia preventiva, não antes, por mera suposição.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Verdade é que a prisão preventiva decretada por conveniência da instrução criminal encontra-se radicada no fato de impedir o acusado de encontrar elementos para destruir provas, influenciar testemunhas em detrimento dos esclarecimentos necessários à apuração da verdade, e para que o acusado não atrapalhe a instrução criminal. Tal prisão, evidentemente, só é de ser decretada com absoluta necessidade, e uma vez demonstrado prejuízo à instrução do processo. Isto evidentemente não ocorreu.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Já se afirmou que: “Ao paciente que espontaneamente comparece a todos os chamamentos da Justiça não pode ser atribuída a intenção de dificultar a conclusão da instrução criminal”. (Ac. TJMS no HC 428/79 - RT 532/392).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prisão preventiva, nos dias de hoje, não constitui-se de medida obrigatória, sendo faculdade do juiz, uma vez demonstrada sua necessidade, sob pena de encarceramento de um possível inocente, ainda mais agora com o que está escrito no artigo </w:t>
      </w:r>
      <w:hyperlink r:id="rId8" w:tgtFrame="Artigo 5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5.º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9" w:tgtFrame="Inciso LVII do Artigo 5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LVII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da </w:t>
      </w:r>
      <w:hyperlink r:id="rId10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 A Doutrina e a Jurisprudência, de forma uníssona, têm proclamado que a prisão preventiva é medida odiosa, extrema e excepcional, que só deve ser decretada em última hipótese.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 caso presente, a ilegalidade é manifesta. O prejuízo à liberdade é evidente. O habeas corpus é o remédio para sanar tal ilegalidade.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paciente é primário, possui bons antecedentes, tem residência fixa no distrito da culpa onde também trabalha (vide documentos anexos), e não demonstra, data vênia, motivos para se falar em que este irá atrapalhar a instrução criminal, como quis o MM. Juiz, no r. Despacho já citado.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Por estas razões se impõe a concessão da ordem de HABEAS CORPUS, uma vez observados seus trâmites legais, para colocar o paciente em liberdade, como medida de singela homenagem ao Direito e à. JUSTIÇA.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Termos em que,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Pede Deferimento.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CIDADE, 00, MÊS, ANO.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ADVOGADO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OAB Nº</w:t>
      </w:r>
      <w:bookmarkStart w:id="0" w:name="_Hlk482880653"/>
      <w:bookmarkEnd w:id="0"/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b/>
          <w:b/>
          <w:bCs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spacing w:before="0" w:after="160"/>
        <w:jc w:val="both"/>
        <w:rPr>
          <w:rFonts w:ascii="Tahoma" w:hAnsi="Tahoma" w:cs="Tahoma"/>
          <w:b/>
          <w:b/>
          <w:color w:val="FF0000"/>
          <w:sz w:val="24"/>
          <w:szCs w:val="24"/>
        </w:rPr>
      </w:pPr>
      <w:r>
        <w:rPr/>
      </w:r>
    </w:p>
    <w:sectPr>
      <w:headerReference w:type="default" r:id="rId11"/>
      <w:footerReference w:type="default" r:id="rId12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7151a3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7151a3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06514"/>
    <w:rPr/>
  </w:style>
  <w:style w:type="character" w:styleId="RodapChar" w:customStyle="1">
    <w:name w:val="Rodapé Char"/>
    <w:basedOn w:val="DefaultParagraphFont"/>
    <w:link w:val="Rodap"/>
    <w:uiPriority w:val="99"/>
    <w:qFormat/>
    <w:rsid w:val="00b06514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3a7fd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0651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0651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12072/artigo-647-do-decreto-lei-n-3689-de-03-de-outubro-de-1941" TargetMode="External"/><Relationship Id="rId3" Type="http://schemas.openxmlformats.org/officeDocument/2006/relationships/hyperlink" Target="http://www.jusbrasil.com.br/topicos/10612028/artigo-648-do-decreto-lei-n-3689-de-03-de-outubro-de-1941" TargetMode="External"/><Relationship Id="rId4" Type="http://schemas.openxmlformats.org/officeDocument/2006/relationships/hyperlink" Target="http://www.jusbrasil.com.br/legislacao/1028351/c&#243;digo-processo-penal-decreto-lei-3689-41" TargetMode="External"/><Relationship Id="rId5" Type="http://schemas.openxmlformats.org/officeDocument/2006/relationships/hyperlink" Target="http://www.jusbrasil.com.br/topicos/10641516/artigo-5-da-constitui&#231;&#227;o-federal-de-1988" TargetMode="External"/><Relationship Id="rId6" Type="http://schemas.openxmlformats.org/officeDocument/2006/relationships/hyperlink" Target="http://www.jusbrasil.com.br/topicos/10727821/inciso-lxviii-do-artigo-5-da-constitui&#231;&#227;o-federal-de-1988" TargetMode="External"/><Relationship Id="rId7" Type="http://schemas.openxmlformats.org/officeDocument/2006/relationships/hyperlink" Target="http://www.jusbrasil.com.br/legislacao/188546065/constitui&#231;&#227;o-federal-constitui&#231;&#227;o-da-republica-federativa-do-brasil-1988" TargetMode="External"/><Relationship Id="rId8" Type="http://schemas.openxmlformats.org/officeDocument/2006/relationships/hyperlink" Target="http://www.jusbrasil.com.br/topicos/10641516/artigo-5-da-constitui&#231;&#227;o-federal-de-1988" TargetMode="External"/><Relationship Id="rId9" Type="http://schemas.openxmlformats.org/officeDocument/2006/relationships/hyperlink" Target="http://www.jusbrasil.com.br/topicos/10728238/inciso-lvii-do-artigo-5-da-constitui&#231;&#227;o-federal-de-1988" TargetMode="External"/><Relationship Id="rId10" Type="http://schemas.openxmlformats.org/officeDocument/2006/relationships/hyperlink" Target="http://www.jusbrasil.com.br/legislacao/188546065/constitui&#231;&#227;o-federal-constitui&#231;&#227;o-da-republica-federativa-do-brasil-1988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LibreOffice/6.4.2.2$Windows_X86_64 LibreOffice_project/4e471d8c02c9c90f512f7f9ead8875b57fcb1ec3</Application>
  <Pages>3</Pages>
  <Words>676</Words>
  <Characters>3613</Characters>
  <CharactersWithSpaces>4258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2017-05-27T21:38:00Z</dcterms:created>
  <dc:creator/>
  <dc:description/>
  <dc:language>pt-BR</dc:language>
  <cp:lastModifiedBy/>
  <dcterms:modified xsi:type="dcterms:W3CDTF">2020-04-15T15:08:27Z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