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/>
          <w:sz w:val="24"/>
          <w:szCs w:val="24"/>
        </w:rPr>
        <w:t>AO MM. JUÍZO DE DIREITO DA 00ª VARA CÍVEL DA COMARCA DE CIDADE/UF.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 Nº 000000</w:t>
      </w:r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92048479"/>
      <w:bookmarkStart w:id="2" w:name="_Hlk492048479"/>
    </w:p>
    <w:p>
      <w:pPr>
        <w:pStyle w:val="NormalWeb"/>
        <w:spacing w:before="280" w:after="28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before="280" w:after="280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bCs/>
          <w:color w:val="000000" w:themeColor="text1"/>
          <w:spacing w:val="2"/>
        </w:rPr>
        <w:t>,</w:t>
      </w:r>
      <w:bookmarkEnd w:id="2"/>
      <w:r>
        <w:rPr>
          <w:rFonts w:cs="Tahoma" w:ascii="Tahoma" w:hAnsi="Tahoma"/>
          <w:bCs/>
          <w:color w:val="000000" w:themeColor="text1"/>
          <w:spacing w:val="2"/>
        </w:rPr>
        <w:t xml:space="preserve"> </w:t>
      </w:r>
      <w:r>
        <w:rPr>
          <w:rFonts w:cs="Tahoma" w:ascii="Tahoma" w:hAnsi="Tahoma"/>
        </w:rPr>
        <w:t>por seu advogado infra assinado, vem, à presença de V. Exa. notificar o óbito do Autor do processo em epígrafe, ocorrido em DIA/MÊS/ANO, conforme Certidão de Óbito anexa e requerer: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sua HABILITAÇÃO como herdeiros, nos termos do art. 1055 e seg. do NCPC;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- A regular HOMOLOGAÇÃO.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pacing w:before="0" w:after="240"/>
        <w:ind w:firstLine="708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74072"/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4" w:name="_Hlk18674145"/>
    <w:bookmarkStart w:id="5" w:name="_Hlk18674145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b655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b655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b65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b65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2</Pages>
  <Words>109</Words>
  <Characters>542</Characters>
  <CharactersWithSpaces>641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2017-10-07T20:45:00Z</dcterms:created>
  <dc:creator/>
  <dc:description/>
  <dc:language>pt-BR</dc:language>
  <cp:lastModifiedBy/>
  <dcterms:modified xsi:type="dcterms:W3CDTF">2020-04-14T02:02:01Z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