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EXECUÇÃO DE TÍTULO EXTRAJUDICIAL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483225481"/>
      <w:bookmarkStart w:id="9" w:name="_Hlk483225481"/>
      <w:bookmarkEnd w:id="9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spacing w:val="2"/>
        </w:rPr>
      </w:pPr>
      <w:r>
        <w:rPr>
          <w:rFonts w:cs="Tahoma" w:ascii="Tahoma" w:hAnsi="Tahoma"/>
          <w:b/>
          <w:spacing w:val="2"/>
        </w:rPr>
        <w:t>DOS FATOS E DIREITO</w:t>
      </w:r>
      <w:bookmarkStart w:id="10" w:name="_Hlk482884621"/>
      <w:bookmarkEnd w:id="1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EXEQUENTE é credora dos EXECUTADOS da importância líquida, certa e exigível de R$ 0000 (REAIS), importância essa expressa na Nota Promissória Única, vencida no dia DIA/MÊS/ANO, de emissão, aval e responsabilidades dos EXECUTADOS e negociada por ENDOSSO, com a EXEQUENTE pelo BENEFICIÁRIO - TAL, em operação de Factoring – CONFORME DOCS. EM ANEXO. Resultando sempre inúteis as tentativas de recebimento amigável dos EXECUTADOS recorra pois a EXEQUENTE ao Poder Judiciário, no sentido de ver o seu direito satisfeito com o pagamento pelos Requeridos da importância demandada.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do exposto REQUER a Vossa Excelência se digne mandar expedir mandado de citação, a ser cumprido pelo Senhor Oficial de Justiça, para que uma vez citados os Executados, paguem em TANTAS Horas o valor principal devidamente corrigido, mais as custas processuais e os honorários advocatícios, estes arbitrados por V. Exa., ou apresentem bens à penhora, tantos quantos forem necessários à garantia do Juízo, ou ainda querendo, apresentam Defesa, para que decorridos todos os trâmites legais do Processo da Execução, seja a presente Ação julgada procedente e afinal, condenados os Executados ao pagamento na forma da lei, de todas as verbas pleiteadas.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2880653"/>
      <w:bookmarkStart w:id="12" w:name="_Hlk482881190"/>
      <w:bookmarkStart w:id="13" w:name="_Hlk482880653"/>
      <w:bookmarkStart w:id="14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0653"/>
      <w:bookmarkStart w:id="16" w:name="_Hlk482881190"/>
      <w:r>
        <w:rPr>
          <w:rFonts w:cs="Tahoma" w:ascii="Tahoma" w:hAnsi="Tahoma"/>
          <w:spacing w:val="2"/>
        </w:rPr>
        <w:t>Pede Deferimento.</w:t>
      </w:r>
      <w:bookmarkEnd w:id="15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7" w:name="_GoBack"/>
      <w:bookmarkEnd w:id="17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220d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220d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405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20d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20d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3</Pages>
  <Words>314</Words>
  <Characters>1656</Characters>
  <CharactersWithSpaces>1958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2017-05-22T01:20:00Z</dcterms:created>
  <dc:creator>bernardo lamenha</dc:creator>
  <dc:description/>
  <dc:language>pt-BR</dc:language>
  <cp:lastModifiedBy/>
  <dcterms:modified xsi:type="dcterms:W3CDTF">2020-04-14T02:26:44Z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