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AÇÃO DE DIVÓRCIO LITIGIOSO C/C GUARDA JUDICIAL 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JUSTIÇA GRATUITA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Autor e a Ré convivem casados aproximadamente 00 anos. 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Durante a união constituíram TAL BEM, o qual requer a partilha.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casal possui 00 filhos menores de idade os quais estão sob a guarda de fato do Autor, conforme certidões em anexo, sobre os quais requer a guarda judicial.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relação ao divórcio, cabe frisar que a </w:t>
      </w:r>
      <w:r>
        <w:fldChar w:fldCharType="begin"/>
      </w:r>
      <w:r>
        <w:rPr>
          <w:rStyle w:val="LinkdaInternet"/>
          <w:u w:val="none"/>
          <w:rFonts w:cs="Tahoma" w:ascii="Tahoma" w:hAnsi="Tahoma"/>
          <w:color w:val="000000"/>
        </w:rPr>
        <w:instrText> HYPERLINK "http://www.planalto.gov.br/ccivil_03/constituicao/Emendas/Emc/emc66.htm" \l "art1" \n _blank</w:instrText>
      </w:r>
      <w:r>
        <w:rPr>
          <w:rStyle w:val="LinkdaInternet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u w:val="none"/>
        </w:rPr>
        <w:t xml:space="preserve">EC nº </w:t>
      </w:r>
      <w:r>
        <w:rPr>
          <w:rStyle w:val="LinkdaInternet"/>
          <w:u w:val="none"/>
          <w:rFonts w:cs="Tahoma" w:ascii="Tahoma" w:hAnsi="Tahoma"/>
          <w:color w:val="000000"/>
        </w:rPr>
        <w:fldChar w:fldCharType="end"/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>/2010 procurou facilitar o seu acesso, “suprimindo o requisito de prévia separação judicial por mais de 1 (um) ano ou de comprovada separação de fato por mais de 2 (dois) anos.”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essa emenda constitucional, o art. </w:t>
      </w:r>
      <w:hyperlink r:id="rId3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passou a ter uma redação mais simples: “§ 6º O casamento civil pode ser dissolvido pelo divórcio.” Na realidade, por meio dessa simplificação, duas modificações de impacto foram feitas: a) o fim do instituto da separação judicial; b) a extinção “do prazo mínimo para a dissolução do vínculo matrimonial (eis que não há mais referência à separação de fato do casal há mais de dois anos).” (</w:t>
      </w:r>
      <w:hyperlink r:id="rId6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STOLZE, Pablo. A Nova Emenda do Divórcio: Primeiras Reflexões</w:t>
        </w:r>
      </w:hyperlink>
      <w:r>
        <w:rPr>
          <w:rFonts w:cs="Tahoma" w:ascii="Tahoma" w:hAnsi="Tahoma"/>
          <w:color w:val="000000" w:themeColor="text1"/>
        </w:rPr>
        <w:t>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Sobre a Guarda, dispõe o </w:t>
      </w:r>
      <w:hyperlink r:id="rId7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</w:rPr>
        <w:t xml:space="preserve">: 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28. A colocação em família substituta far-se-á mediante guarda, tutela ou adoção, independentemente da situação jurídica da criança ou adolescente, nos termos desta Lei.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3o Na apreciação do pedido levar-se-á em conta o grau de parentesco e a relação de afinidade ou de afetividade, a fim de evitar ou minorar as consequências decorrentes da medida.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33. A guarda obriga a prestação de assistência material, moral e educacional à criança ou adolescente, conferindo a seu detentor o direito de opor-se a terceiros, inclusive aos pais.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 A guarda destina-se a regularizar a posse de fato, podendo ser deferida, liminar ou incidentalmente, nos procedimentos de tutela e adoção, exceto no de adoção por estrangeiros.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Ante o exposto,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a) </w:t>
      </w:r>
      <w:r>
        <w:rPr>
          <w:rFonts w:cs="Tahoma" w:ascii="Tahoma" w:hAnsi="Tahoma"/>
          <w:color w:val="000000" w:themeColor="text1"/>
          <w:spacing w:val="2"/>
        </w:rPr>
        <w:t>a concessão da Justiça Gratuita, nos termos da Lei nº </w:t>
      </w:r>
      <w:hyperlink r:id="rId8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</w:rPr>
        <w:t>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a intimação do representante do Ministério Público para que intervenha no feito;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c) A citação da Ré para comparecer em audiência a ser designada por este MM Juízo e, querendo, oferecer resposta tempestivamente, sob pena de sofrer os efeitos da revelia;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d) Que seja deferida a GUARDA PROVISÓRIA dos menores, conforme certidões me anexo 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e) Da mesma forma, que seja deferida a GUARDA DEFINITIVA dos menores, conforme certidões em anexo 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f) A total procedência desta Ação de Divórcio com pedido de Guarda Judicial,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g) A partilha do bem mencionados a cima;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Provará o alegado utilizando-se de todos os meios admitidos em direito, especialmente, juntada de documentos, oitiva de testemunhas (rol anexo) e depoimento pessoal.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f768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56e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6e1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e2ad7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7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56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56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e2ad7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topicos/10645133/artigo-226-da-constitui&#231;&#227;o-federal-de-1988" TargetMode="External"/><Relationship Id="rId4" Type="http://schemas.openxmlformats.org/officeDocument/2006/relationships/hyperlink" Target="http://www.jusbrasil.com.br/topicos/10644875/par&#225;grafo-6-artigo-226-da-constitui&#231;&#227;o-federal-de-1988" TargetMode="External"/><Relationship Id="rId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6" Type="http://schemas.openxmlformats.org/officeDocument/2006/relationships/hyperlink" Target="http://www.colegioregistralrs.org.br/doutrina.asp?cod=400" TargetMode="External"/><Relationship Id="rId7" Type="http://schemas.openxmlformats.org/officeDocument/2006/relationships/hyperlink" Target="http://www.jusbrasil.com.br/legislacao/1031134/estatuto-da-crian&#231;a-e-do-adolescente-lei-8069-90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6</Pages>
  <Words>661</Words>
  <Characters>3313</Characters>
  <CharactersWithSpaces>3946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2017-02-13T06:24:00Z</dcterms:created>
  <dc:creator/>
  <dc:description/>
  <dc:language>pt-BR</dc:language>
  <cp:lastModifiedBy/>
  <dcterms:modified xsi:type="dcterms:W3CDTF">2020-04-14T02:27:47Z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