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24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DIVÓRCIO CONSENSUAL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 E 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Os Autores se casaram na data de DIA/MÊS/ANO, adotando o regime de comunhão TAL DE BENS, tendo 00 filhas, SICRANA, nascida em DIA/MÊS/ANO, e BELTRANA, nascida em DIA/MÊS/ANO, portanto menor de idade, vivendo ambas com a mãe.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Nenhum dos Autores necessita da concessão, por parte do outro, de alimentos, eis que ambos têm rendimentos próprios suficientes para a sua manutenção, estando o Autor prestando de forma voluntária pensão à filha menor.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voltará a usar o nome de solteira, qual seja, BELTRANA.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PARTILHA DE BENS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possui um veículo TAL, modelo TAL, placa XXX-0000, que o Autor FULANO DE TAL abre mão da sua meação para a mesma;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FULANA abre mão das suas cotas na empresa denominada TAL, CNPJ 000000, localizada na Rua TAL, Bairro TAL, CIDADE/UF, em prol do Autor FULANO, devendo este proceder imediata alteração contratual e levá-la a registro junto a Junta Comercial;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LENICE abre mão das cotas que teria direito na empresa denominada EMPRESA TAL, CNPJ n] 00000, localizado na ENDEREÇO TAL, CIDADE/UF, em prol do Autor FULANO DE TAL.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requerem a V. Exa.: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bCs w:val="false"/>
          <w:color w:val="000000" w:themeColor="text1"/>
        </w:rPr>
        <w:t>a)</w:t>
      </w:r>
      <w:r>
        <w:rPr>
          <w:rStyle w:val="Strong"/>
          <w:rFonts w:cs="Tahoma" w:ascii="Tahoma" w:hAnsi="Tahoma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Sejam os Autores/Requerentes ouvidos na forma da Lei,</w:t>
      </w:r>
      <w:r>
        <w:rPr>
          <w:rStyle w:val="Strong"/>
          <w:rFonts w:cs="Tahoma" w:ascii="Tahoma" w:hAnsi="Tahoma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determinando sejam reduzidas suas declarações a termo, e, após a manifestação do Ministério Público, seja deferida e homologada a manifestação de vontade, </w:t>
      </w:r>
      <w:r>
        <w:rPr>
          <w:rStyle w:val="Strong"/>
          <w:rFonts w:cs="Tahoma" w:ascii="Tahoma" w:hAnsi="Tahoma"/>
          <w:color w:val="000000" w:themeColor="text1"/>
        </w:rPr>
        <w:t>que será assinada perante este juízo</w:t>
      </w:r>
      <w:r>
        <w:rPr>
          <w:rFonts w:cs="Tahoma" w:ascii="Tahoma" w:hAnsi="Tahoma"/>
          <w:color w:val="000000" w:themeColor="text1"/>
        </w:rPr>
        <w:t>, decretando o </w:t>
      </w:r>
      <w:r>
        <w:rPr>
          <w:rStyle w:val="Strong"/>
          <w:rFonts w:cs="Tahoma" w:ascii="Tahoma" w:hAnsi="Tahoma"/>
          <w:color w:val="000000" w:themeColor="text1"/>
        </w:rPr>
        <w:t>DIVÓRCIO CONSENSUAL</w:t>
      </w:r>
      <w:r>
        <w:rPr>
          <w:rFonts w:cs="Tahoma" w:ascii="Tahoma" w:hAnsi="Tahoma"/>
          <w:color w:val="000000" w:themeColor="text1"/>
        </w:rPr>
        <w:t> dos Autores/Requerentes.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bCs w:val="false"/>
          <w:color w:val="000000" w:themeColor="text1"/>
        </w:rPr>
        <w:t>b)</w:t>
      </w:r>
      <w:r>
        <w:rPr>
          <w:rFonts w:cs="Tahoma" w:ascii="Tahoma" w:hAnsi="Tahoma"/>
          <w:color w:val="000000" w:themeColor="text1"/>
        </w:rPr>
        <w:t> Requerem, ainda, ao final, sejam expedidos mandados de averbação para os Cartórios de Registro Civil, Junta Comercial e DETRAN.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bCs w:val="false"/>
          <w:color w:val="000000" w:themeColor="text1"/>
        </w:rPr>
        <w:t>c)</w:t>
      </w:r>
      <w:r>
        <w:rPr>
          <w:rFonts w:cs="Tahoma" w:ascii="Tahoma" w:hAnsi="Tahoma"/>
          <w:color w:val="000000" w:themeColor="text1"/>
        </w:rPr>
        <w:t> </w:t>
      </w:r>
      <w:r>
        <w:rPr>
          <w:rFonts w:cs="Tahoma" w:ascii="Tahoma" w:hAnsi="Tahoma"/>
          <w:color w:val="000000" w:themeColor="text1"/>
          <w:spacing w:val="2"/>
        </w:rPr>
        <w:t>A concessão da Justiça Gratuita, nos termos da Lei nº </w:t>
      </w:r>
      <w:hyperlink r:id="rId2" w:tgtFrame="Lei nº 1.060, de 5 de fevereiro de 1950.">
        <w:r>
          <w:rPr>
            <w:rFonts w:cs="Tahoma" w:ascii="Tahoma" w:hAnsi="Tahoma"/>
            <w:color w:val="000000" w:themeColor="text1"/>
            <w:spacing w:val="2"/>
          </w:rPr>
          <w:t>1.060</w:t>
        </w:r>
      </w:hyperlink>
      <w:r>
        <w:rPr>
          <w:rFonts w:cs="Tahoma" w:ascii="Tahoma" w:hAnsi="Tahoma"/>
          <w:color w:val="000000" w:themeColor="text1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  <w:color w:val="000000" w:themeColor="text1"/>
        </w:rPr>
        <w:t>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  <w:color w:val="000000" w:themeColor="text1"/>
        </w:rPr>
      </w:pPr>
      <w:r>
        <w:rPr>
          <w:rFonts w:cs="Tahoma" w:ascii="Tahoma" w:hAnsi="Tahoma"/>
          <w:b w:val="false"/>
          <w:b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bCs w:val="false"/>
          <w:color w:val="000000" w:themeColor="text1"/>
        </w:rPr>
        <w:t>d)</w:t>
      </w:r>
      <w:r>
        <w:rPr>
          <w:rFonts w:cs="Tahoma" w:ascii="Tahoma" w:hAnsi="Tahoma"/>
          <w:color w:val="000000" w:themeColor="text1"/>
        </w:rPr>
        <w:t> Seja intimado o Ministério Público para todos os atos e termos deste processo.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 (REAIS) para efeito de alçada.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3" w:name="_Hlk482880653"/>
      <w:bookmarkStart w:id="4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0653"/>
      <w:bookmarkStart w:id="6" w:name="_Hlk482881190"/>
      <w:r>
        <w:rPr>
          <w:rFonts w:cs="Tahoma" w:ascii="Tahoma" w:hAnsi="Tahoma"/>
          <w:spacing w:val="2"/>
        </w:rPr>
        <w:t>Pede Deferimento.</w:t>
      </w:r>
      <w:bookmarkEnd w:id="5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7" w:name="_GoBack"/>
      <w:bookmarkEnd w:id="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56b6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56b6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56b6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424</Words>
  <Characters>2157</Characters>
  <CharactersWithSpaces>2558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2018-02-01T05:10:00Z</dcterms:created>
  <dc:creator/>
  <dc:description/>
  <dc:language>pt-BR</dc:language>
  <cp:lastModifiedBy/>
  <dcterms:modified xsi:type="dcterms:W3CDTF">2020-04-14T02:24:53Z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