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  <w:lang w:val="en-US"/>
        </w:rPr>
        <w:t>AO DOUTO JUIZO DA 00</w:t>
      </w:r>
      <w:r>
        <w:rPr>
          <w:rFonts w:cs="Tahoma" w:ascii="Tahoma" w:hAnsi="Tahoma"/>
          <w:b/>
          <w:bCs/>
          <w:spacing w:val="2"/>
          <w:vertAlign w:val="superscript"/>
          <w:lang w:val="en-US"/>
        </w:rPr>
        <w:t>a</w:t>
      </w:r>
      <w:r>
        <w:rPr>
          <w:rFonts w:cs="Tahoma" w:ascii="Tahoma" w:hAnsi="Tahoma"/>
          <w:b/>
          <w:bCs/>
          <w:spacing w:val="2"/>
          <w:lang w:val="en-US"/>
        </w:rPr>
        <w:t xml:space="preserve"> VARA CIVEL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4762"/>
      <w:bookmarkStart w:id="2" w:name="_Hlk482880626"/>
      <w:bookmarkStart w:id="3" w:name="_Hlk482884762"/>
      <w:bookmarkStart w:id="4" w:name="_Hlk482880626"/>
      <w:bookmarkEnd w:id="3"/>
      <w:bookmarkEnd w:id="4"/>
    </w:p>
    <w:p>
      <w:pPr>
        <w:pStyle w:val="Ttulo1"/>
        <w:spacing w:lineRule="auto" w:line="259" w:before="0" w:after="357"/>
        <w:ind w:left="0" w:right="79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spacing w:lineRule="auto" w:line="259" w:before="0" w:after="357"/>
        <w:ind w:left="0" w:right="79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spacing w:lineRule="auto" w:line="259" w:before="0" w:after="357"/>
        <w:ind w:left="0" w:right="79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spacing w:lineRule="auto" w:line="259" w:before="0" w:after="357"/>
        <w:ind w:left="0" w:right="79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AÇÃO DE INDENIZAÇÃO POR DANOS MORAIS E MATERIAIS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5" w:name="_Hlk482884621"/>
      <w:bookmarkEnd w:id="5"/>
    </w:p>
    <w:p>
      <w:pPr>
        <w:pStyle w:val="Ttulo1"/>
        <w:ind w:left="-5" w:right="1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DOS FATOS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demandante almejando realizar a compra de seu imóvel próprio, celebrou um contrato de promessa de compra e venda com o réu. O imóvel que desejava comprar, e começou a pagar, fica localizado NO ENDEREÇO TAL.</w:t>
      </w:r>
    </w:p>
    <w:p>
      <w:pPr>
        <w:pStyle w:val="Normal"/>
        <w:spacing w:before="0" w:after="1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spacing w:before="0" w:after="1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spacing w:before="0" w:after="1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As formalidades se deram da seguinte forma, no ato de assinatura do contrato a demandante se comprometeu a fazer pagamentos mensais de R$ 00000 (REAIS) reais durante o período de 00 meses, até que todas as parcelas houvessem sido pagas, totalizando o valor de R$ 00000 (REAIS).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Ocorre que, depois de realizar cerca de $ 00000 (REAIS)  em pagamentos, (conforme comprovantes em anexo nos autos), a demandante resolveu que queria vender o imóvel, porém ao comunicar ao demandado para que fosse fornecido a documentação do imóvel, este começou a colocar empecilhos, o que causou desconfiança na parte demandante, a qual resolveu por si só procurar o registro do bem.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Para sua infelicidade e insatisfação a demandante veio a descobrir que a documentação do bem que pretendia comprar não existia, e inconformada pela omissão desta informação, foi comunicada pelo demandado que deveria entrar com uma futura ação de usucapião para que documentasse e consequentemente adquirisse a propriedade de seu imóvel, violando, a conduta da demandada, com o princípio da boa-fé objetiva, visto que nada dessa situação foi informada no momento da assinatura do contrato.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Essa circunstância deixou a demandante pasma, pois se soubesse do real estado do imóvel, situação esta que o demandado tentou esconder até o último momento, não teria celebrado o negócio jurídico.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Desta forma requereu que fosse ressarcida de seu montante já pago, visto que se o imóvel não possui registro, não está devidamente regularizado, nem mesmo o demandado é proprietário.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demandado, desde que a demandante descobriu a real situação do imóvel, vem a pôr empecilhos e todo o tipo de obstáculo para que o valor pago a ele seja devolvido em sua totalidade já paga.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Tentando resolver extrajudicialmente de todas as formas possíveis suas pendências junto com o demandado, não obteve êxito, encontrando como única forma de colocar fim ao imbróglio senão a maneira judicial.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Assim, nada mais justo, venha a demandante requerer judicialmente uma reparação por tal fato.</w:t>
      </w:r>
    </w:p>
    <w:p>
      <w:pPr>
        <w:pStyle w:val="Normal"/>
        <w:ind w:left="-15" w:right="0" w:hanging="0"/>
        <w:jc w:val="left"/>
        <w:rPr>
          <w:rFonts w:ascii="Tahoma" w:hAnsi="Tahoma" w:eastAsia="Segoe UI" w:cs="Tahoma"/>
          <w:szCs w:val="24"/>
          <w:vertAlign w:val="subscript"/>
        </w:rPr>
      </w:pPr>
      <w:r>
        <w:rPr>
          <w:rFonts w:eastAsia="Segoe UI" w:cs="Tahoma" w:ascii="Tahoma" w:hAnsi="Tahoma"/>
          <w:szCs w:val="24"/>
          <w:vertAlign w:val="subscript"/>
        </w:rPr>
      </w:r>
    </w:p>
    <w:p>
      <w:pPr>
        <w:pStyle w:val="Normal"/>
        <w:ind w:righ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DA COMPETÊNCIA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Como é de se notar, no pequeno contrato foi determinado que qualquer objeção ao mesmo, teria como foro competente o da comarca de CIDADE/UF, o qual deverá ser considerada como nulo pelos fatos a seguir expostos.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De acordo com o artigo 167 do Código Civil:</w:t>
      </w:r>
    </w:p>
    <w:p>
      <w:pPr>
        <w:pStyle w:val="Normal"/>
        <w:spacing w:lineRule="auto" w:line="240" w:before="0" w:after="0"/>
        <w:ind w:left="2124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spacing w:lineRule="auto" w:line="360"/>
        <w:ind w:left="862" w:right="862" w:hanging="0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8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8"/>
        </w:rPr>
        <w:t>Art. 167. É nulo o negócio jurídico simulado, mas subsistirá o que se dissimulou, se válido for na substância e na forma.</w:t>
      </w:r>
    </w:p>
    <w:p>
      <w:pPr>
        <w:pStyle w:val="IntenseQuote"/>
        <w:spacing w:lineRule="auto" w:line="360"/>
        <w:ind w:left="862" w:right="862" w:hanging="0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8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8"/>
        </w:rPr>
        <w:t>§ 1o Haverá simulação nos negócios jurídicos quando:</w:t>
      </w:r>
    </w:p>
    <w:p>
      <w:pPr>
        <w:pStyle w:val="IntenseQuote"/>
        <w:spacing w:lineRule="auto" w:line="360"/>
        <w:ind w:left="862" w:right="862" w:hanging="0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8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8"/>
        </w:rPr>
        <w:t>I - Aparentarem conferir ou transmitir direitos a pessoas diversas daquelas às quais realmente se conferem, ou transmitem;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Desta feita, como se delineará mais abaixo, o demandado realizou um contrato de promessa de compra e venda sem ser o real proprietário do imóvel em questão, haja vista o mesmo não possuir nenhuma documentação cartorária que o comprovasse como tal, ou mesmo ser dos herdeiros de Francisco Azevedo como consta no instrumento assinado entre as partes.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Assim torna o demandado como parte ilegítima para se fazer presente como promissário vendedor do imóvel por ele oferecido, não obstante o fez, quebrando também um dos requisitos de validade contratual, qual seja a legitimidade das partes.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Desta forma como sendo nulo de fato e de direito o contrato e consequentemente todas as suas cláusulas e seguindo os ditames do ordenamento jurídico brasileiro, já que ambos são domiciliados e residentes em CIDADE/UF, que seja competente o presente Juizado Especial Cível a que a presente lide se encontra.</w:t>
      </w:r>
    </w:p>
    <w:p>
      <w:pPr>
        <w:pStyle w:val="Normal"/>
        <w:ind w:righ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ind w:right="0" w:hanging="0"/>
        <w:jc w:val="left"/>
        <w:rPr>
          <w:rFonts w:ascii="Tahoma" w:hAnsi="Tahoma" w:eastAsia="Segoe UI" w:cs="Tahoma"/>
          <w:b/>
          <w:b/>
          <w:szCs w:val="24"/>
          <w:vertAlign w:val="subscript"/>
        </w:rPr>
      </w:pPr>
      <w:r>
        <w:rPr>
          <w:rFonts w:cs="Tahoma" w:ascii="Tahoma" w:hAnsi="Tahoma"/>
          <w:b/>
          <w:szCs w:val="24"/>
        </w:rPr>
        <w:t>DO DIREITO</w:t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Em nosso direito é certa e pacífica a tese de que quando alguém viola um interesse de outrem, juridicamente protegido, fica obrigado a reparar o dano daí decorrente. Basta adentrar na esfera jurídica alheia, para que venha certa a responsabilidade civil.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 no caso particular, deve-se considerar que dano é "qualquer lesão injusta a componentes do complexo de valores protegidos pelo Direito".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No mesmo entendimento de dano material, temos a definição clara e objetiva de que a demandante deve receber de volta todo o montante pago ao réu, e este, deve rescindir o contrato de compra e venda, sob pena de se caracterizar o enriquecimento sem causa, o que não prejudica o pagamento pelos danos morais, posto que a demandante vem tentando, de forma amigável, reaver os valores pagos, sem obtenção de sucesso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Sendo assim, não há como confundir a reparabilidade do dano material e do dano moral. Na primeira busca-se a reposição do numerário que deu causa ao prejuízo sofrido, ao passo que na segunda, a reparação se faz por meio de uma compensação ou reparação que satisfaça o autor pelo mal sofrido, posto ao ser mal informada pelo demandado acerca das condições reais do imóvel.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Pois bem, adentrando na análise legal do tema, inicialmente é oportuno fazer referência à Constituição Federal de 1988, que foi muito clara ao dispor, no seu art. 5º, inciso X, "in verbis":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spacing w:lineRule="auto" w:line="360"/>
        <w:ind w:left="862" w:right="862" w:hanging="0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8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8"/>
        </w:rPr>
        <w:t>X - São invioláveis a intimidade, a vida privada, a honra e a imagem das pessoas, assegurado o direito a indenização pelo dano material ou moral decorrente de sua violação.</w:t>
      </w:r>
    </w:p>
    <w:p>
      <w:pPr>
        <w:pStyle w:val="Normal"/>
        <w:spacing w:lineRule="auto" w:line="259" w:before="0" w:after="228"/>
        <w:ind w:left="2269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spacing w:before="0" w:after="200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spacing w:before="0" w:after="200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Além de incansáveis decisões assegurando o direito líquido e certo de quem se encontrar lesado por fato alheio a sua vontade, observamos a jurisprudência no sentido de configuração de Danos Morais e Materiais:</w:t>
      </w:r>
    </w:p>
    <w:p>
      <w:pPr>
        <w:pStyle w:val="Normal"/>
        <w:spacing w:before="0" w:after="200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ab"/>
        <w:shd w:val="clear" w:color="auto" w:fill="FFFFFF"/>
        <w:spacing w:lineRule="atLeast" w:line="270" w:beforeAutospacing="0" w:before="150" w:afterAutospacing="0" w:after="150"/>
        <w:ind w:left="2098" w:right="0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spacing w:lineRule="auto" w:line="360"/>
        <w:ind w:left="862" w:right="862" w:hanging="0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8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8"/>
        </w:rPr>
        <w:t>RECURSO INOMINADO. AÇÃO INDENIZATÓRIA. RESCISÃO DE CONTRATO DE COMPRA E VENDA DE IMÓVEL. DEVOLUÇÃO DO VALOR PAGO. DANOS MORAIS E MATERIAIS CONFIGURADOS. VALOR A TÍTULO DE DANO MORAL. RAZOABILIDADE E PROPORCIONALIDADE. SENTENÇA MANTIDA. Evidente que houve frustração da Recorrida quando teve conhecimento que o sonho da casa própria não mais se realizaria naquele momento. Os argumentos trazidos pela Recorrente em sua peça recursal não são suficientes e não ensejam na redução do valor arbitrado a título de danos morais.</w:t>
      </w:r>
    </w:p>
    <w:p>
      <w:pPr>
        <w:pStyle w:val="Normal"/>
        <w:spacing w:lineRule="auto" w:line="259" w:before="0" w:after="228"/>
        <w:ind w:left="2269" w:right="0" w:hanging="0"/>
        <w:jc w:val="left"/>
        <w:rPr>
          <w:rFonts w:ascii="Tahoma" w:hAnsi="Tahoma" w:cs="Tahoma"/>
          <w:color w:val="000000" w:themeColor="text1"/>
          <w:szCs w:val="24"/>
        </w:rPr>
      </w:pPr>
      <w:r>
        <w:rPr>
          <w:rFonts w:cs="Tahoma" w:ascii="Tahoma" w:hAnsi="Tahoma"/>
          <w:color w:val="000000" w:themeColor="text1"/>
          <w:szCs w:val="24"/>
        </w:rPr>
      </w:r>
    </w:p>
    <w:p>
      <w:pPr>
        <w:pStyle w:val="Normal"/>
        <w:spacing w:lineRule="auto" w:line="360" w:before="0" w:after="242"/>
        <w:ind w:right="-1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spacing w:lineRule="auto" w:line="360" w:before="0" w:after="242"/>
        <w:ind w:right="-1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Pois bem, superada toda essa discussão, nesse momento é imprescindível a discussão a respeito de outro assunto de extrema relevância nesta demanda: o "quantum" a ser fixado.</w:t>
      </w:r>
    </w:p>
    <w:p>
      <w:pPr>
        <w:pStyle w:val="Normal"/>
        <w:spacing w:lineRule="auto" w:line="360" w:before="0" w:after="242"/>
        <w:ind w:right="-1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Logo de início, é importante considerar que a reparação, na qual se convertem em pecúnia os danos morais, devem ter caráter dúplice, ou seja, o que penaliza o ofensor, sancionando-o para que não volte a praticar o ato ilícito, bem como o compensatório, para que o ofendido, recebendo determinada soma pecuniária, possa amenizar os efeitos decorrentes do ato que foi vítima.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Ante esse raciocínio, deve-se sopesar, em cada caso concreto, todas as circunstâncias que possam influenciar na fixação do "quantum" indenizatório, levando em consideração que o dano moral abrange, além das perdas valorativas internas, as exteriorizadas no relacionamento diário pessoal, familiar, profissional e social do ofendido.</w:t>
      </w:r>
    </w:p>
    <w:p>
      <w:pPr>
        <w:pStyle w:val="Normal"/>
        <w:ind w:left="-1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Deve-se lembrar ainda, por outro ângulo, que a indenização por danos morais deve ser fixada num montante que sirva de aviso à ré e à sociedade, como um todo, de que o nosso direito não tolera aquela conduta danosa impunemente, devendo a condenação atingir efetivamente, de modo muito significativo, o patrimônio da causadora do dano, para que assim o Estado possa demonstrar que o Direito existe para ser cumprido.</w:t>
      </w:r>
    </w:p>
    <w:p>
      <w:pPr>
        <w:pStyle w:val="Normal"/>
        <w:ind w:left="-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5"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-5" w:right="0" w:hanging="0"/>
        <w:jc w:val="left"/>
        <w:rPr>
          <w:rFonts w:ascii="Tahoma" w:hAnsi="Tahoma" w:eastAsia="Segoe UI" w:cs="Tahoma"/>
          <w:szCs w:val="24"/>
          <w:vertAlign w:val="subscript"/>
        </w:rPr>
      </w:pPr>
      <w:r>
        <w:rPr>
          <w:rFonts w:cs="Tahoma" w:ascii="Tahoma" w:hAnsi="Tahoma"/>
          <w:szCs w:val="24"/>
        </w:rPr>
        <w:t>Isto posto, por não ser a primeira nem última vítima do demandado, o quantum indenizatório deve ser fixado a ponto de o mesmo pensar duas vezes ao omitir a situação documental do imóvel a fim de vendê-lo, garantindo desta forma ao promitente comprador que é parte legítima para alienar determinado bem.</w:t>
      </w:r>
    </w:p>
    <w:p>
      <w:pPr>
        <w:pStyle w:val="Ttulo1"/>
        <w:ind w:left="-5" w:right="1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ind w:left="-5" w:right="1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DO PEDIDO</w:t>
      </w:r>
    </w:p>
    <w:p>
      <w:pPr>
        <w:pStyle w:val="Ttulo1"/>
        <w:ind w:left="-5" w:right="1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ind w:left="-5" w:right="1" w:hanging="0"/>
        <w:rPr>
          <w:rFonts w:ascii="Tahoma" w:hAnsi="Tahoma" w:cs="Tahoma"/>
          <w:b w:val="false"/>
          <w:b w:val="false"/>
          <w:bCs/>
          <w:szCs w:val="24"/>
        </w:rPr>
      </w:pPr>
      <w:r>
        <w:rPr>
          <w:rFonts w:cs="Tahoma" w:ascii="Tahoma" w:hAnsi="Tahoma"/>
          <w:b w:val="false"/>
          <w:bCs/>
          <w:szCs w:val="24"/>
        </w:rPr>
      </w:r>
    </w:p>
    <w:p>
      <w:pPr>
        <w:pStyle w:val="Ttulo1"/>
        <w:ind w:left="-5" w:right="1" w:hanging="0"/>
        <w:rPr>
          <w:rFonts w:ascii="Tahoma" w:hAnsi="Tahoma" w:cs="Tahoma"/>
          <w:b w:val="false"/>
          <w:b w:val="false"/>
          <w:bCs/>
          <w:szCs w:val="24"/>
        </w:rPr>
      </w:pPr>
      <w:r>
        <w:rPr>
          <w:rFonts w:cs="Tahoma" w:ascii="Tahoma" w:hAnsi="Tahoma"/>
          <w:b w:val="false"/>
          <w:bCs/>
          <w:szCs w:val="24"/>
        </w:rPr>
      </w:r>
    </w:p>
    <w:p>
      <w:pPr>
        <w:pStyle w:val="Ttulo1"/>
        <w:ind w:left="-5" w:right="1" w:hanging="0"/>
        <w:rPr>
          <w:rFonts w:ascii="Tahoma" w:hAnsi="Tahoma" w:cs="Tahoma"/>
          <w:b w:val="false"/>
          <w:b w:val="false"/>
          <w:bCs/>
          <w:szCs w:val="24"/>
        </w:rPr>
      </w:pPr>
      <w:r>
        <w:rPr>
          <w:rFonts w:cs="Tahoma" w:ascii="Tahoma" w:hAnsi="Tahoma"/>
          <w:b w:val="false"/>
          <w:bCs/>
          <w:szCs w:val="24"/>
        </w:rPr>
        <w:t>Posto isso, requer a Vossa Excelência:</w:t>
      </w:r>
    </w:p>
    <w:p>
      <w:pPr>
        <w:pStyle w:val="Ttulo1"/>
        <w:ind w:left="-5" w:right="1" w:hanging="0"/>
        <w:rPr>
          <w:rFonts w:ascii="Tahoma" w:hAnsi="Tahoma" w:cs="Tahoma"/>
          <w:b w:val="false"/>
          <w:b w:val="false"/>
          <w:bCs/>
          <w:szCs w:val="24"/>
        </w:rPr>
      </w:pPr>
      <w:r>
        <w:rPr>
          <w:rFonts w:cs="Tahoma" w:ascii="Tahoma" w:hAnsi="Tahoma"/>
          <w:b w:val="false"/>
          <w:bCs/>
          <w:szCs w:val="24"/>
        </w:rPr>
      </w:r>
    </w:p>
    <w:p>
      <w:pPr>
        <w:pStyle w:val="Ttulo1"/>
        <w:ind w:left="-5" w:right="1" w:hanging="0"/>
        <w:rPr>
          <w:rFonts w:ascii="Tahoma" w:hAnsi="Tahoma" w:cs="Tahoma"/>
          <w:b w:val="false"/>
          <w:b w:val="false"/>
          <w:bCs/>
          <w:szCs w:val="24"/>
        </w:rPr>
      </w:pPr>
      <w:r>
        <w:rPr>
          <w:rFonts w:cs="Tahoma" w:ascii="Tahoma" w:hAnsi="Tahoma"/>
          <w:b w:val="false"/>
          <w:bCs/>
          <w:szCs w:val="24"/>
        </w:rPr>
        <w:t>a) A citação do demandado, no endereço inicialmente referido, para comparecer na audiência de instrução e julgamento a ser designada, e, querendo, apresentar resposta, sob pena de revelia e confissão quanto à matéria de fato;</w:t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b) Se digne Vossa Excelência considerar procedente o seu pedido, para o fim de condenar a ré ao pagamento de indenização no valor de R$ 00000 (REAIS), mais a sua respectiva atualização, pelos danos materiais, mais o de R R$ 00000 (REAIS) a títulos de danos morais.</w:t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c) Requer também, os benefícios da justiça gratuita, previsto na Lei 1.060/50, por ser o autor pessoa pobre na acepção jurídica do termo, não podendo arcar com as despesas processuais sem que cause prejuízos para sua sobrevivência.</w:t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Protesta por todos os meios de prova em direito admitidos, depoimentos de testemunhas, bem como novas provas, documentais e outras, que eventualmente venham a surgir.</w:t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right="0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Dá-se à causa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1190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lineRule="auto" w:line="240" w:before="0" w:after="0"/>
        <w:ind w:left="30" w:right="1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spacing w:lineRule="auto" w:line="240"/>
        <w:ind w:right="1"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59" w:before="0" w:after="0"/>
        <w:ind w:right="0" w:hanging="0"/>
        <w:jc w:val="left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2" w:right="1697" w:header="732" w:top="1641" w:footer="720" w:bottom="153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right="1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5f30"/>
    <w:pPr>
      <w:widowControl/>
      <w:bidi w:val="0"/>
      <w:spacing w:lineRule="auto" w:line="360" w:before="0" w:after="240"/>
      <w:ind w:right="1" w:firstLine="83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unhideWhenUsed/>
    <w:qFormat/>
    <w:rsid w:val="00b05f30"/>
    <w:pPr>
      <w:keepNext w:val="true"/>
      <w:keepLines/>
      <w:widowControl/>
      <w:bidi w:val="0"/>
      <w:spacing w:lineRule="auto" w:line="249" w:before="0" w:after="366"/>
      <w:ind w:left="10" w:hanging="10"/>
      <w:jc w:val="left"/>
      <w:outlineLvl w:val="0"/>
    </w:pPr>
    <w:rPr>
      <w:rFonts w:ascii="Arial" w:hAnsi="Arial" w:eastAsia="Arial" w:cs="Arial"/>
      <w:b/>
      <w:color w:val="000000"/>
      <w:kern w:val="0"/>
      <w:sz w:val="24"/>
      <w:szCs w:val="22"/>
      <w:lang w:val="pt-BR" w:eastAsia="pt-BR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b05f30"/>
    <w:pPr>
      <w:keepNext w:val="true"/>
      <w:keepLines/>
      <w:widowControl/>
      <w:bidi w:val="0"/>
      <w:spacing w:lineRule="auto" w:line="259" w:before="0" w:after="0"/>
      <w:ind w:left="716" w:hanging="10"/>
      <w:jc w:val="center"/>
      <w:outlineLvl w:val="1"/>
    </w:pPr>
    <w:rPr>
      <w:rFonts w:ascii="Tahoma" w:hAnsi="Tahoma" w:eastAsia="Tahoma" w:cs="Tahoma"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link w:val="Ttulo2"/>
    <w:qFormat/>
    <w:rsid w:val="00b05f30"/>
    <w:rPr>
      <w:rFonts w:ascii="Tahoma" w:hAnsi="Tahoma" w:eastAsia="Tahoma" w:cs="Tahoma"/>
      <w:color w:val="000000"/>
      <w:sz w:val="24"/>
    </w:rPr>
  </w:style>
  <w:style w:type="character" w:styleId="Ttulo1Char" w:customStyle="1">
    <w:name w:val="Título 1 Char"/>
    <w:link w:val="Ttulo1"/>
    <w:qFormat/>
    <w:rsid w:val="00b05f30"/>
    <w:rPr>
      <w:rFonts w:ascii="Arial" w:hAnsi="Arial" w:eastAsia="Arial" w:cs="Arial"/>
      <w:b/>
      <w:color w:val="000000"/>
      <w:sz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36163"/>
    <w:rPr>
      <w:rFonts w:ascii="Arial" w:hAnsi="Arial" w:eastAsia="Arial" w:cs="Arial"/>
      <w:color w:val="000000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86d72"/>
    <w:rPr>
      <w:rFonts w:ascii="Arial" w:hAnsi="Arial" w:eastAsia="Arial" w:cs="Arial"/>
      <w:color w:val="000000"/>
      <w:sz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9615e"/>
    <w:rPr>
      <w:rFonts w:ascii="Arial" w:hAnsi="Arial" w:eastAsia="Arial" w:cs="Arial"/>
      <w:i/>
      <w:iCs/>
      <w:color w:val="5B9BD5" w:themeColor="accent1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" w:customStyle="1">
    <w:name w:val="cab"/>
    <w:basedOn w:val="Normal"/>
    <w:qFormat/>
    <w:rsid w:val="007e0351"/>
    <w:pPr>
      <w:spacing w:lineRule="auto" w:line="240" w:beforeAutospacing="1" w:afterAutospacing="1"/>
      <w:ind w:right="0" w:hanging="0"/>
      <w:jc w:val="left"/>
    </w:pPr>
    <w:rPr>
      <w:rFonts w:ascii="Times New Roman" w:hAnsi="Times New Roman" w:eastAsia="Times New Roman" w:cs="Times New Roman"/>
      <w:color w:val="auto"/>
      <w:szCs w:val="24"/>
    </w:rPr>
  </w:style>
  <w:style w:type="paragraph" w:styleId="Par" w:customStyle="1">
    <w:name w:val="par"/>
    <w:basedOn w:val="Normal"/>
    <w:qFormat/>
    <w:rsid w:val="007e0351"/>
    <w:pPr>
      <w:spacing w:lineRule="auto" w:line="240" w:beforeAutospacing="1" w:afterAutospacing="1"/>
      <w:ind w:right="0" w:hanging="0"/>
      <w:jc w:val="left"/>
    </w:pPr>
    <w:rPr>
      <w:rFonts w:ascii="Times New Roman" w:hAnsi="Times New Roman" w:eastAsia="Times New Roman" w:cs="Times New Roman"/>
      <w:color w:val="auto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b361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Normal"/>
    <w:link w:val="CabealhoChar"/>
    <w:uiPriority w:val="99"/>
    <w:unhideWhenUsed/>
    <w:rsid w:val="00d86d7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86d72"/>
    <w:pPr>
      <w:spacing w:lineRule="auto" w:line="240" w:beforeAutospacing="1" w:afterAutospacing="1"/>
      <w:ind w:right="0" w:hanging="0"/>
      <w:jc w:val="left"/>
    </w:pPr>
    <w:rPr>
      <w:rFonts w:ascii="Times New Roman" w:hAnsi="Times New Roman" w:eastAsia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d86d72"/>
    <w:pPr>
      <w:spacing w:before="0" w:after="240"/>
      <w:ind w:left="720" w:right="1" w:firstLine="83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9615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830"/>
      <w:jc w:val="center"/>
    </w:pPr>
    <w:rPr>
      <w:i/>
      <w:iCs/>
      <w:color w:val="5B9BD5" w:themeColor="accent1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5f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79F4-5FEB-4AA8-A61F-7A57AFBF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LibreOffice/6.4.2.2$Windows_X86_64 LibreOffice_project/4e471d8c02c9c90f512f7f9ead8875b57fcb1ec3</Application>
  <Pages>11</Pages>
  <Words>1510</Words>
  <Characters>7796</Characters>
  <CharactersWithSpaces>9263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2016-07-08T04:21:00Z</dcterms:created>
  <dc:creator>Bruno Silva</dc:creator>
  <dc:description/>
  <dc:language>pt-BR</dc:language>
  <cp:lastModifiedBy/>
  <cp:lastPrinted>2016-07-18T20:46:00Z</cp:lastPrinted>
  <dcterms:modified xsi:type="dcterms:W3CDTF">2020-04-14T02:23:19Z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