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30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  <w:t>AO MM. JUÍZO DE DIREITO DA 00ª VARA CÍVEL DA COMARCA DE CIDADE/UF</w:t>
      </w:r>
      <w:bookmarkStart w:id="0" w:name="_Hlk482884766"/>
      <w:bookmarkEnd w:id="0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1" w:name="_Hlk482880626"/>
      <w:bookmarkStart w:id="2" w:name="_Hlk482887329"/>
      <w:bookmarkStart w:id="3" w:name="_Hlk482880626"/>
      <w:bookmarkStart w:id="4" w:name="_Hlk482887329"/>
      <w:bookmarkEnd w:id="3"/>
      <w:bookmarkEnd w:id="4"/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5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5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"/>
        <w:overflowPunct w:val="true"/>
        <w:spacing w:lineRule="auto" w:line="276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bookmarkStart w:id="6" w:name="_GoBack"/>
      <w:bookmarkEnd w:id="6"/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MONITÓRIA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7" w:name="_GoBack"/>
      <w:bookmarkStart w:id="8" w:name="_GoBack"/>
      <w:bookmarkEnd w:id="8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  <w:bookmarkStart w:id="9" w:name="_Hlk482884621"/>
      <w:bookmarkEnd w:id="9"/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PRELIMINARMENTE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Autora, em razão de não poder fazer frente às custas do processo e honorários de advogados, sem prejuízo para o sustento de seu sócio e de sua próprio família, REQUER os benefícios da GRATUIDADE DE JUSTIÇA, com fundamento no artigo </w:t>
      </w:r>
      <w:hyperlink r:id="rId2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 </w:t>
      </w:r>
      <w:hyperlink r:id="rId3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 LXXIV e a Lei nº. </w:t>
      </w:r>
      <w:hyperlink r:id="rId4" w:tgtFrame="Lei nº 1.060, de 5 de fevereiro de 195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1.060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/50.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o advento da </w:t>
      </w:r>
      <w:hyperlink r:id="rId5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de 1988, o conceito de assistência judiciária deve ser interpretado ampliativamente, ante a aplicação do Artigo </w:t>
      </w:r>
      <w:hyperlink r:id="rId6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5o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inc. </w:t>
      </w:r>
      <w:hyperlink r:id="rId7" w:tgtFrame="Inciso LXXIV do 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LXXIV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 Dessa forma, as pessoas jurídicas, podem ser beneficiadas com a isenção de despesas processuais e honorários sucumbenciais.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Data 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maxima venia</w:t>
      </w:r>
      <w:r>
        <w:rPr>
          <w:rFonts w:cs="Tahoma" w:ascii="Tahoma" w:hAnsi="Tahoma"/>
          <w:color w:val="000000" w:themeColor="text1"/>
          <w:sz w:val="24"/>
          <w:szCs w:val="24"/>
        </w:rPr>
        <w:t>, deve ser aplicado o mesmo principio que norteia a concessão do benefício à pessoa jurídica, qual seja, a relevância dos direitos envolvidos. Logo, se aos necessitados em geral lhes são garantidos condições mínimas para acesso à Justiça, de igual forma, também, deve ser a concedida a Autora o beneficio da justiça gratuita.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pessoa jurídica pode ser beneficiada pela gratuidade de justiça, uma vez que a Lei concessiva não faz distinção entre pessoa física (natural) e pessoa juridica para conceder tal beneficio. Provimento do recurso. (Grifos Nossos)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considerando a impossibilidade da Autora que seja momentânea, nomeia e constitui seu bastante procurador nos termos do instrumento em anexo, como seu patrono que esta subscreve, o qual declara aceitar o encargo, condicionando a percepção de seus honorários profissionais, à procedência dos pedidos.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requerente é credora da requerido, na importância de R$ 00000 (REAIS), representada pela Nota Fiscal nº 00000, devidamente assinados (aceite).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NF acima mencionada refere-se a serviços realizados pela empresa requerente de produção de vídeo institucional veiculado no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Até o presente momento a requerida não resgatou a sua dívida e vem negando-se a fazê-lo pelas vias amigáveis.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Diante destes fatos, exauridas todas as tentativas amigáveis possíveis, não resta alternativa a Requerente, senão recorrer aos meios judiciais para receber o que lhe é de direito através da presente AÇÃO MONITÓRIA.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art. </w:t>
      </w:r>
      <w:hyperlink r:id="rId8" w:tgtFrame="Artigo 700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700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9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dispõe que:</w:t>
      </w:r>
    </w:p>
    <w:p>
      <w:pPr>
        <w:pStyle w:val="Normal"/>
        <w:ind w:left="2268" w:hanging="0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700. A ação monitória pode ser proposta por aquele que afirmar, com base em prova escrita sem eficácia de título executivo, ter direito de exigir do devedor capaz: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- o pagamento de quantia em dinheiro;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 direito do requerente está evidenciado ante a prova escrita ou seja, ante a nota fiscal do serviço como também demonstra-se que foi entregue ante a gravação anexo do produto (vídeo anexo em cd).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Destaca-se também que evidenciado o direito do requerente será imediatamente deferido a expedição do mandado de pagamento.</w:t>
      </w:r>
    </w:p>
    <w:p>
      <w:pPr>
        <w:pStyle w:val="Normal"/>
        <w:ind w:left="2268" w:hanging="0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701. Sendo evidente o direito do autor, o juiz deferirá a expedição de mandado de pagamento, de entrega de coisa ou para execução de obrigação de fazer ou de não fazer, concedendo ao réu prazo de 15 (quinze) dias para o cumprimento e o pagamento de honorários advocatícios de cinco por cento do valor atribuído à causa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Isto posto, requer a Vossa Excelência: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a) a expedição do mandado de pagamento do débito atualizado de R$ 0000 (REAIS) com a consequente citação do réu para que, em 15 dias, cumpra a obrigação e pague 5% sobre o valor da causa à título de honorários advocatícios, ou ofereça embargos, sob pena de constituir-se de pleno direito o título executivo judicial, convertendo-se o mandado inicial em executivo e prosseguindo na forma dos artigos </w:t>
      </w:r>
      <w:hyperlink r:id="rId10" w:tgtFrame="Artigo 513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513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 seguintes do </w:t>
      </w:r>
      <w:hyperlink r:id="rId11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Novo 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a produção de todas as provas em direito admitidas, especialmente provas documentais, depoimento pessoal do réu, sob pena de confissão e oitiva de testemunhas.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Dá-se o valor de R$ 0000 (REAIS) à causa.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12"/>
      <w:footerReference w:type="default" r:id="rId1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11642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b11642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5348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5348e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126051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b01e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5348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5348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12605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41516/artigo-5-da-constitui&#231;&#227;o-federal-de-1988" TargetMode="External"/><Relationship Id="rId3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4" Type="http://schemas.openxmlformats.org/officeDocument/2006/relationships/hyperlink" Target="http://www.jusbrasil.com.br/legislacao/109499/lei-de-assist&#234;ncia-judici&#225;ria-lei-1060-50" TargetMode="External"/><Relationship Id="rId5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6" Type="http://schemas.openxmlformats.org/officeDocument/2006/relationships/hyperlink" Target="http://www.jusbrasil.com.br/topicos/10641516/artigo-5-da-constitui&#231;&#227;o-federal-de-1988" TargetMode="External"/><Relationship Id="rId7" Type="http://schemas.openxmlformats.org/officeDocument/2006/relationships/hyperlink" Target="http://www.jusbrasil.com.br/topicos/10727456/inciso-lxxiv-do-artigo-5-da-constitui&#231;&#227;o-federal-de-1988" TargetMode="External"/><Relationship Id="rId8" Type="http://schemas.openxmlformats.org/officeDocument/2006/relationships/hyperlink" Target="http://www.jusbrasil.com.br/topicos/28890615/artigo-700-da-lei-n-13105-de-16-de-marco-de-2015" TargetMode="External"/><Relationship Id="rId9" Type="http://schemas.openxmlformats.org/officeDocument/2006/relationships/hyperlink" Target="http://www.jusbrasil.com.br/legislacao/174276278/lei-13105-15" TargetMode="External"/><Relationship Id="rId10" Type="http://schemas.openxmlformats.org/officeDocument/2006/relationships/hyperlink" Target="http://www.jusbrasil.com.br/topicos/28891850/artigo-513-da-lei-n-13105-de-16-de-marco-de-2015" TargetMode="External"/><Relationship Id="rId11" Type="http://schemas.openxmlformats.org/officeDocument/2006/relationships/hyperlink" Target="http://www.jusbrasil.com.br/legislacao/174276278/lei-13105-15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LibreOffice/6.4.2.2$Windows_X86_64 LibreOffice_project/4e471d8c02c9c90f512f7f9ead8875b57fcb1ec3</Application>
  <Pages>4</Pages>
  <Words>710</Words>
  <Characters>3692</Characters>
  <CharactersWithSpaces>4370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2017-05-22T01:17:00Z</dcterms:created>
  <dc:creator>bernardo lamenha</dc:creator>
  <dc:description/>
  <dc:language>pt-BR</dc:language>
  <cp:lastModifiedBy/>
  <dcterms:modified xsi:type="dcterms:W3CDTF">2020-04-14T01:54:40Z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