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30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  <w:t>AO MM. JUÍZO DE DIREITO DA 00 ª VARA CÍVEL /FAMÍLIA DA COMARCA DE CIDADE/UF</w:t>
      </w:r>
      <w:bookmarkStart w:id="0" w:name="_Hlk482884766"/>
      <w:bookmarkEnd w:id="0"/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  <w:bookmarkStart w:id="1" w:name="_Hlk482880626"/>
      <w:bookmarkStart w:id="2" w:name="_Hlk482887329"/>
      <w:bookmarkStart w:id="3" w:name="_Hlk482880626"/>
      <w:bookmarkStart w:id="4" w:name="_Hlk482887329"/>
      <w:bookmarkEnd w:id="3"/>
      <w:bookmarkEnd w:id="4"/>
    </w:p>
    <w:p>
      <w:pPr>
        <w:pStyle w:val="NormalWeb"/>
        <w:shd w:val="clear" w:color="auto" w:fill="FFFFFF"/>
        <w:spacing w:lineRule="auto" w:line="276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5" w:name="_Hlk482693071"/>
      <w:r>
        <w:rPr>
          <w:rFonts w:cs="Tahoma" w:ascii="Tahoma" w:hAnsi="Tahoma"/>
          <w:spacing w:val="2"/>
        </w:rPr>
        <w:t>Rua TAL, nº 00000, bairro TAL, CEP: 000000, CIDADE/UF</w:t>
      </w:r>
      <w:bookmarkEnd w:id="5"/>
      <w:r>
        <w:rPr>
          <w:rFonts w:cs="Tahoma" w:ascii="Tahoma" w:hAnsi="Tahoma"/>
          <w:spacing w:val="2"/>
        </w:rPr>
        <w:t>, vem respeitosamente perante a Vossa Excelência propor:</w:t>
      </w:r>
    </w:p>
    <w:p>
      <w:pPr>
        <w:pStyle w:val="Normal"/>
        <w:overflowPunct w:val="true"/>
        <w:spacing w:lineRule="auto" w:line="276" w:before="0" w:after="0"/>
        <w:rPr>
          <w:rFonts w:ascii="Tahoma" w:hAnsi="Tahoma" w:eastAsia="Times New Roman" w:cs="Tahoma"/>
          <w:spacing w:val="20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0"/>
          <w:sz w:val="24"/>
          <w:szCs w:val="24"/>
          <w:lang w:eastAsia="pt-BR"/>
        </w:rPr>
      </w:r>
    </w:p>
    <w:p>
      <w:pPr>
        <w:pStyle w:val="Normal"/>
        <w:rPr>
          <w:rFonts w:ascii="Tahoma" w:hAnsi="Tahoma" w:cs="Tahoma"/>
          <w:b/>
          <w:b/>
          <w:bCs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bookmarkStart w:id="6" w:name="_GoBack"/>
      <w:r>
        <w:rPr>
          <w:rFonts w:cs="Tahoma" w:ascii="Tahoma" w:hAnsi="Tahoma"/>
          <w:b/>
          <w:bCs/>
          <w:iCs/>
          <w:color w:val="000000" w:themeColor="text1"/>
          <w:sz w:val="24"/>
          <w:szCs w:val="24"/>
        </w:rPr>
        <w:t>AÇÃO DE ALIMENTOS C/C GUARDA</w:t>
      </w:r>
      <w:bookmarkEnd w:id="6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rPr>
          <w:rFonts w:ascii="Tahoma" w:hAnsi="Tahoma" w:cs="Tahoma"/>
          <w:color w:val="000000" w:themeColor="text1"/>
          <w:spacing w:val="2"/>
        </w:rPr>
      </w:pPr>
      <w:r>
        <w:rPr>
          <w:rFonts w:cs="Tahoma" w:ascii="Tahoma" w:hAnsi="Tahoma"/>
          <w:color w:val="000000" w:themeColor="text1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  <w:color w:val="000000" w:themeColor="text1"/>
          <w:spacing w:val="2"/>
        </w:rPr>
        <w:t>, pelas razões de fato e de direito que passa a aduzir e no final requer:</w:t>
      </w:r>
      <w:bookmarkStart w:id="7" w:name="_Hlk482884621"/>
      <w:bookmarkEnd w:id="7"/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mãe das Requerentes conviveu com o Requerido durante alguns anos, no entanto devido a desentendimentos se separaram.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 união nasceram as Requerentes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FULANO</w:t>
      </w:r>
      <w:r>
        <w:rPr>
          <w:rFonts w:cs="Tahoma" w:ascii="Tahoma" w:hAnsi="Tahoma"/>
          <w:color w:val="000000" w:themeColor="text1"/>
          <w:sz w:val="24"/>
          <w:szCs w:val="24"/>
        </w:rPr>
        <w:t>, na data de DIA/MÊS/ANO e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SICRANO</w:t>
      </w:r>
      <w:r>
        <w:rPr>
          <w:rFonts w:cs="Tahoma" w:ascii="Tahoma" w:hAnsi="Tahoma"/>
          <w:color w:val="000000" w:themeColor="text1"/>
          <w:sz w:val="24"/>
          <w:szCs w:val="24"/>
        </w:rPr>
        <w:t>, na data de DIA/MÊS/ANO, conforme se verifica pelas Certidões de Nascimento em anexo.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Ambas as requerestes, após a separação de seus pais foram morar com o genitor, porém recentemente o pai sob a alegação de que não podia mais cuidar das menores, decidiu envia-las para a casa da mãe, para que lá ficassem.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Ocorre que, a genitora das Requerentes não tem condições de suportar sozinha a encargos alimentares do mesmo, pelo fato de ser aposentada e receber apenas um salário mínimo. Cabe ressaltar que a genitora das requerentes possui diversas despesas, tais como um empréstimo consignado com o BANCO TAL R$ 000 (REAIS) que compromete boa parte de sua aposentadoria, o que lhe dá ao menos condições de vida digna à genitora é que seu convivente FULANO DE TAL custeia algumas despesas.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 Autoras vêm passando por inúmeras privações e dificuldades, pois os rendimentos de sua mãe e do convivente da mesma, não são suficientes para atender todas as necessidades decorrentes de sua manutenção e sustento, necessitando da colaboração paterna.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Tense conhecimento que o genitor do Requerente desempenha a função de mudeiro, tendo uma condição de econômica favorável para prover auxilio alimentos a suas filhas, importante ressaltar que tal auxilio alimentar é essencial para a sobrevivência das Requerentes.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Assim sendo, somente a fixação judicial da verba alimentar no valor não inferior a um salário mínimo dos rendimentos do genitor, pode atender as necessidades elementares das Autoras, porquanto, cabe também ao Pai, ora Requerido, esta obrigação que decorre da Lei e da moral.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FIXAÇÃO DO AUXILIO ALIMENTOS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direito preliminar do ser humano a sobrevivência, e constitui meios fundamentais para a sua realização os alimentos, educação, o vestuário, o abrigo, medicamentosa e assistência médica no momento em caso de doença.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Na presente ação judicial, as dificuldades que vem passando a genitora das Requerentes que mantém suas filhas sob sua guarda e proteção exigindo assim, sacrifício extraordinário desde quando o genitor não quis mais cuidar das Requerentes, pois a si cabe o encargo.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interesse do Estado assegurar a proteção das gerações novas, pois elas constituem matéria-prima da sociedade futura, e assim se espera que o Estado diga, no caso em tela, o direito dos Requerentes exercendo desta forma a jurisdição que lhe compete.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Indeclinável é o dever do Requerido em prestar alimentos as filhas menores, que necessita atualmente de pelo menos um salário mínimo para a manutenção e sobrevivência, sendo que o pai tem condições financeiras para satisfazer o valor pedido.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pedido formulado é juridicamente possível, uma vez que contém todos os requisitos indispensáveis à sua eficácia.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ação de alimentos é disciplinada pela Lei nº </w:t>
      </w:r>
      <w:hyperlink r:id="rId2" w:tgtFrame="Lei nº 5.478, de 25 de julho de 1968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5.478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/68 e o seu artigo </w:t>
      </w:r>
      <w:hyperlink r:id="rId3" w:tgtFrame="Artigo 2 da Lei nº 5.478 de 25 de Julho de 196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prevê que o credor "exporá suas necessidades, provando apenas, o parentesco ou a obrigação de alimentar ao devedor...".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 </w:t>
      </w:r>
      <w:hyperlink r:id="rId4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em seu artigo </w:t>
      </w:r>
      <w:hyperlink r:id="rId5" w:tgtFrame="Artigo 229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229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tem o seguinte teor:</w:t>
      </w:r>
    </w:p>
    <w:p>
      <w:pPr>
        <w:pStyle w:val="Normal"/>
        <w:ind w:left="2268" w:hanging="0"/>
        <w:rPr>
          <w:rFonts w:ascii="Tahoma" w:hAnsi="Tahoma" w:cs="Tahoma"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Os pais têm o dever de assistir, criar e educar os filhos menores, e os filhos maiores têm o dever de ajudar e amparar os pais na velhice, carência ou enfermidade.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Já o artigo </w:t>
      </w:r>
      <w:hyperlink r:id="rId6" w:tgtFrame="Artigo 1634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1.634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7" w:tgtFrame="Inciso I do Artigo 1634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8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fala que “a criação e a educação dos filhos menores compete aos pais”, o </w:t>
      </w:r>
      <w:hyperlink r:id="rId9" w:tgtFrame="Lei nº 8.069, de 13 de julh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Estatuto da Criança e do Adolescente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Lei </w:t>
      </w:r>
      <w:hyperlink r:id="rId10" w:tgtFrame="Lei nº 8.069, de 13 de julho de 199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8.069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/90, em seu artigo </w:t>
      </w:r>
      <w:hyperlink r:id="rId11" w:tgtFrame="Artigo 22 da Lei nº 8.069 de 13 de Julho de 199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fala o seguinte:</w:t>
      </w:r>
    </w:p>
    <w:p>
      <w:pPr>
        <w:pStyle w:val="Normal"/>
        <w:ind w:left="2268" w:hanging="0"/>
        <w:rPr>
          <w:rFonts w:ascii="Tahoma" w:hAnsi="Tahoma" w:cs="Tahoma"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22. Aos pais incumbe o dever de sustento, guarda e educação dos filhos menores, cabendo-lhes ainda, no interesse destes, a obrigação de cumprir e fazer cumprir as determinações judiciais.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Como verificado compete não só a mãe das menores, mas também ao Requerido, promover a subsistência das menores, algo que não vem ocorrendo no caso em tela, antes posto que apenas a Sra. Yara é quem vem mantendo o sustento das Autoras com sua aposentadoria de apenas um salário mínimo.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grande Doutrinadora Maria Helena Diniz, diz que:</w:t>
      </w:r>
    </w:p>
    <w:p>
      <w:pPr>
        <w:pStyle w:val="Normal"/>
        <w:ind w:left="2268" w:hanging="0"/>
        <w:rPr>
          <w:rFonts w:ascii="Tahoma" w:hAnsi="Tahoma" w:cs="Tahoma"/>
          <w:bCs/>
          <w:i/>
          <w:i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i/>
          <w:iCs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i w:val="false"/>
          <w:i w:val="false"/>
          <w:iCs w:val="false"/>
          <w:color w:val="000000" w:themeColor="text1"/>
          <w:sz w:val="20"/>
          <w:szCs w:val="20"/>
        </w:rPr>
      </w:pPr>
      <w:r>
        <w:rPr>
          <w:rFonts w:cs="Tahoma" w:ascii="Tahoma" w:hAnsi="Tahoma"/>
          <w:b/>
          <w:i w:val="false"/>
          <w:iCs w:val="false"/>
          <w:color w:val="000000" w:themeColor="text1"/>
          <w:sz w:val="20"/>
          <w:szCs w:val="20"/>
        </w:rPr>
        <w:t>“</w:t>
      </w:r>
      <w:r>
        <w:rPr>
          <w:rFonts w:cs="Tahoma" w:ascii="Tahoma" w:hAnsi="Tahoma"/>
          <w:b/>
          <w:i w:val="false"/>
          <w:iCs w:val="false"/>
          <w:color w:val="000000" w:themeColor="text1"/>
          <w:sz w:val="20"/>
          <w:szCs w:val="20"/>
        </w:rPr>
        <w:t>O fundamento desta obrigação de prestar alimentos é o princípio da preservação da dignidade da pessoa humana (</w:t>
      </w:r>
      <w:hyperlink r:id="rId12" w:tgtFrame="CONSTITUIÇÃO DA REPÚBLICA FEDERATIVA DO BRASIL DE 1988">
        <w:r>
          <w:rPr>
            <w:rStyle w:val="LinkdaInternet"/>
            <w:rFonts w:cs="Tahoma" w:ascii="Tahoma" w:hAnsi="Tahoma"/>
            <w:b/>
            <w:i w:val="false"/>
            <w:iCs w:val="false"/>
            <w:color w:val="000000" w:themeColor="text1"/>
            <w:sz w:val="20"/>
            <w:szCs w:val="20"/>
            <w:u w:val="none"/>
          </w:rPr>
          <w:t>CF</w:t>
        </w:r>
      </w:hyperlink>
      <w:r>
        <w:rPr>
          <w:rFonts w:cs="Tahoma" w:ascii="Tahoma" w:hAnsi="Tahoma"/>
          <w:b/>
          <w:i w:val="false"/>
          <w:iCs w:val="false"/>
          <w:color w:val="000000" w:themeColor="text1"/>
          <w:sz w:val="20"/>
          <w:szCs w:val="20"/>
        </w:rPr>
        <w:t>, art. </w:t>
      </w:r>
      <w:hyperlink r:id="rId13" w:tgtFrame="Artigo 1 da Constituição Federal de 1988">
        <w:r>
          <w:rPr>
            <w:rStyle w:val="LinkdaInternet"/>
            <w:rFonts w:cs="Tahoma" w:ascii="Tahoma" w:hAnsi="Tahoma"/>
            <w:b/>
            <w:i w:val="false"/>
            <w:iCs w:val="false"/>
            <w:color w:val="000000" w:themeColor="text1"/>
            <w:sz w:val="20"/>
            <w:szCs w:val="20"/>
            <w:u w:val="none"/>
          </w:rPr>
          <w:t>1º</w:t>
        </w:r>
      </w:hyperlink>
      <w:r>
        <w:rPr>
          <w:rFonts w:cs="Tahoma" w:ascii="Tahoma" w:hAnsi="Tahoma"/>
          <w:b/>
          <w:i w:val="false"/>
          <w:iCs w:val="false"/>
          <w:color w:val="000000" w:themeColor="text1"/>
          <w:sz w:val="20"/>
          <w:szCs w:val="20"/>
        </w:rPr>
        <w:t>, </w:t>
      </w:r>
      <w:hyperlink r:id="rId14" w:tgtFrame="Inciso III do Artigo 1 da Constituição Federal de 1988">
        <w:r>
          <w:rPr>
            <w:rStyle w:val="LinkdaInternet"/>
            <w:rFonts w:cs="Tahoma" w:ascii="Tahoma" w:hAnsi="Tahoma"/>
            <w:b/>
            <w:i w:val="false"/>
            <w:iCs w:val="false"/>
            <w:color w:val="000000" w:themeColor="text1"/>
            <w:sz w:val="20"/>
            <w:szCs w:val="20"/>
            <w:u w:val="none"/>
          </w:rPr>
          <w:t>III</w:t>
        </w:r>
      </w:hyperlink>
      <w:r>
        <w:rPr>
          <w:rFonts w:cs="Tahoma" w:ascii="Tahoma" w:hAnsi="Tahoma"/>
          <w:b/>
          <w:i w:val="false"/>
          <w:iCs w:val="false"/>
          <w:color w:val="000000" w:themeColor="text1"/>
          <w:sz w:val="20"/>
          <w:szCs w:val="20"/>
        </w:rPr>
        <w:t>) e o da solidariedade familiar, pois vem a ser um dever personalíssimo, devido pelo alimentante, em razão do parentesco que o liga ao alimentado.”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artigo </w:t>
      </w:r>
      <w:hyperlink r:id="rId15" w:tgtFrame="Artigo 1694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1.694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no seu caput, do </w:t>
      </w:r>
      <w:hyperlink r:id="rId16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assim prevê:</w:t>
      </w:r>
    </w:p>
    <w:p>
      <w:pPr>
        <w:pStyle w:val="Normal"/>
        <w:ind w:left="2268" w:hanging="0"/>
        <w:rPr>
          <w:rFonts w:ascii="Tahoma" w:hAnsi="Tahoma" w:cs="Tahoma"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Podem os parentes, os cônjuges ou companheiros pedir uns aos outros os alimentos de que necessitarem para viver de modo compatível com a sua condição social, inclusive para atender às necessidades de sua educação.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jurisprudência em caso semelhante a este já decidiu:</w:t>
      </w:r>
    </w:p>
    <w:p>
      <w:pPr>
        <w:pStyle w:val="Normal"/>
        <w:ind w:left="2268" w:hanging="0"/>
        <w:rPr>
          <w:rFonts w:ascii="Tahoma" w:hAnsi="Tahoma" w:cs="Tahoma"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Agravo De Instrumento - Ação De Divórcio C/C Alimentos - Alimentos Provisórios Fixados Em 1 Salário Mínimo Para Duas Filhas Menores - Valor Que Reflete Adequadamente O Binômio Necessidade/Possibilidade. TJ-PR - AÇÃO CIVIL DE IMPROBIDADE ADMINISTRATIVA: 10279120 PR 1027912-0 (grifo nosso)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ao exposto, resta mais que provado que o pai tem o dever de prestar alimentos não podendo se escusar sobre tal dever em nenhuma hipótese.</w:t>
      </w:r>
    </w:p>
    <w:p>
      <w:pPr>
        <w:pStyle w:val="Normal"/>
        <w:rPr>
          <w:rFonts w:ascii="Tahoma" w:hAnsi="Tahoma" w:cs="Tahoma"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color w:val="000000" w:themeColor="text1"/>
          <w:sz w:val="24"/>
          <w:szCs w:val="24"/>
        </w:rPr>
        <w:t>DA GUARDA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Genitora já exerce a guarda unilateral de fato, almejando que desta forma há de permanecer. A doutrinadora Fabíola Santos Albuquerque:</w:t>
      </w:r>
    </w:p>
    <w:p>
      <w:pPr>
        <w:pStyle w:val="Normal"/>
        <w:ind w:left="2268" w:hanging="0"/>
        <w:rPr>
          <w:rFonts w:ascii="Tahoma" w:hAnsi="Tahoma" w:cs="Tahoma"/>
          <w:bCs/>
          <w:i/>
          <w:i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i/>
          <w:iCs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 unidade familiar persiste mesmo depois da separação de seus componentes, é um elo que se perpetua.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Deixando os pais de viver juntos, ainda que haja situação de conflito entre eles sobre a guarda das filhas sujeitos ao poder familiar, é necessário definir a guarda, se conjunta ou unilateral.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Artigo </w:t>
      </w:r>
      <w:hyperlink r:id="rId17" w:tgtFrame="Artigo 1583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1.583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8" w:tgtFrame="Parágrafo 1 Artigo 1583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1º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19" w:tgtFrame="Parágrafo 2 Artigo 1583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2º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20" w:tgtFrame="Inciso I do Parágrafo 2 do Artigo 1583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21" w:tgtFrame="Inciso II do Parágrafo 2 do Artigo 1583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22" w:tgtFrame="Inciso III do Parágrafo 2 do Artigo 1583 da Lei nº 10.406 de 10 de Janeiro de 2002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3" w:tgtFrame="Lei no 10.406, de 10 de janeiro de 2002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diz que:</w:t>
      </w:r>
    </w:p>
    <w:p>
      <w:pPr>
        <w:pStyle w:val="Normal"/>
        <w:ind w:left="2268" w:hanging="0"/>
        <w:rPr>
          <w:rFonts w:ascii="Tahoma" w:hAnsi="Tahoma" w:cs="Tahoma"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</w:r>
    </w:p>
    <w:p>
      <w:pPr>
        <w:pStyle w:val="Normal"/>
        <w:ind w:left="2268" w:hanging="0"/>
        <w:rPr>
          <w:rFonts w:ascii="Tahoma" w:hAnsi="Tahoma" w:cs="Tahoma"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Compreende-se por guarda unilateral a atribuída a um só dos genitores ou a alguém que o substitua (artigo 1.584, § 5º) e, (...). A guarda unilateral será atribuída ao genitor que revele melhores condições para exercê-la e, objetivamente, mais aptidão para propiciar aos filhos os seguintes fatores: I – afeto nas relações com o genitor e com o grupo familiar; II – saúde e segurança; III – educação. (Grifo nosso).</w:t>
      </w:r>
    </w:p>
    <w:p>
      <w:pPr>
        <w:pStyle w:val="Normal"/>
        <w:rPr>
          <w:rFonts w:ascii="Tahoma" w:hAnsi="Tahoma" w:cs="Tahoma"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color w:val="000000" w:themeColor="text1"/>
          <w:sz w:val="24"/>
          <w:szCs w:val="24"/>
        </w:rPr>
        <w:t>Ante ao dispositivo legal e a clara expressão do quadro fático vê-se que quem possui melhor condições para cuidar e zelar pelas menores é a genitora pelo fato de ser aposentada e ainda por ter mais tempo para se dedicar as filho, embora o genitor tenha cuidado das menores desde a separação cabe salientar que sem qualquer motivo justo disse que não as queria mais ter as meninas sob sua responsabilidade.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Ante todo o exposto, requer: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Que os pedidos da presente ação sejam julgados totalmente PROCEDENTES para a fixação dos alimentos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na proporção de 1 (um) salário mínimo para as duas requerentes, </w:t>
      </w:r>
      <w:r>
        <w:rPr>
          <w:rFonts w:cs="Tahoma" w:ascii="Tahoma" w:hAnsi="Tahoma"/>
          <w:color w:val="000000" w:themeColor="text1"/>
          <w:sz w:val="24"/>
          <w:szCs w:val="24"/>
        </w:rPr>
        <w:t>o referido montante deverá ser depositado na conta bancária da genitora das menores;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Que seja deferia da guarda unilateral das menores para sua genitora, pelo fato de ter melhores condições de zelar pelas menores;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Condenar o Requerido em todos os ônus da sucumbência, inclusive ao pagamento dos honorários advocatícios de 20% (vinte por centos) sobre o valor da condenação, nos termos do artigo </w:t>
      </w:r>
      <w:hyperlink r:id="rId24" w:tgtFrame="Artigo 20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25" w:tgtFrame="Parágrafo 3 Artigo 20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3º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26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Condenar o Requerido em todos os ônus da sucumbência, inclusive ao pagamento dos honorários advocatícios de 20% (vinte por centos) sobre o valor da condenação, nos termos do artigo </w:t>
      </w:r>
      <w:hyperlink r:id="rId27" w:tgtFrame="Artigo 20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28" w:tgtFrame="Parágrafo 3 Artigo 20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3º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29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 concessão da Justiça Gratuita, nos termos da Lei nº </w:t>
      </w:r>
      <w:hyperlink r:id="rId30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intimação do representante do Ministério Público para, na condição de “</w:t>
      </w:r>
      <w:r>
        <w:rPr>
          <w:rFonts w:cs="Tahoma" w:ascii="Tahoma" w:hAnsi="Tahoma"/>
          <w:i/>
          <w:iCs/>
          <w:color w:val="000000" w:themeColor="text1"/>
          <w:sz w:val="24"/>
          <w:szCs w:val="24"/>
        </w:rPr>
        <w:t>custus legis</w:t>
      </w:r>
      <w:r>
        <w:rPr>
          <w:rFonts w:cs="Tahoma" w:ascii="Tahoma" w:hAnsi="Tahoma"/>
          <w:color w:val="000000" w:themeColor="text1"/>
          <w:sz w:val="24"/>
          <w:szCs w:val="24"/>
        </w:rPr>
        <w:t>”, emitir seu parecer, com base no artigo </w:t>
      </w:r>
      <w:hyperlink r:id="rId31" w:tgtFrame="Artigo 82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32" w:tgtFrame="Inciso II do Artigo 82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, do Novo </w:t>
      </w:r>
      <w:hyperlink r:id="rId33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citação do réu para comparecer à audiência e apresentar defesa, sendo que não o fazendo, sofrerá os efeitos da revelia e confissão ficta;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Sejam deferidos todos os meios de provas em direito admitidos, especialmente as provas documentais, o depoimento pessoal do Requerido, oitiva de testemunhas a serem oportunamente arroladas, perícia e demais provas que se fizerem necessárias no curso da presente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Dá-se à causa o valor de R$ 0000 (REAIS), nos termos do artigo </w:t>
      </w:r>
      <w:hyperlink r:id="rId34" w:tgtFrame="Artigo 259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259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35" w:tgtFrame="Inciso VI do Artigo 259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 do Novo </w:t>
      </w:r>
      <w:hyperlink r:id="rId36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</w:p>
    <w:p>
      <w:pPr>
        <w:pStyle w:val="Normal"/>
        <w:rPr/>
      </w:pPr>
      <w:r>
        <w:rPr/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37"/>
      <w:footerReference w:type="default" r:id="rId38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a148fd"/>
    <w:rPr/>
  </w:style>
  <w:style w:type="character" w:styleId="RodapChar" w:customStyle="1">
    <w:name w:val="Rodapé Char"/>
    <w:basedOn w:val="DefaultParagraphFont"/>
    <w:link w:val="Rodap"/>
    <w:uiPriority w:val="99"/>
    <w:qFormat/>
    <w:rsid w:val="00a148fd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5172f4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67f9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a148f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a148f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5172f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3299/lei-de-alimentos-lei-5478-68" TargetMode="External"/><Relationship Id="rId3" Type="http://schemas.openxmlformats.org/officeDocument/2006/relationships/hyperlink" Target="http://www.jusbrasil.com.br/topicos/11265407/artigo-2-da-lei-n-5478-de-25-de-julho-de-1968" TargetMode="External"/><Relationship Id="rId4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5" Type="http://schemas.openxmlformats.org/officeDocument/2006/relationships/hyperlink" Target="http://www.jusbrasil.com.br/topicos/10643830/artigo-229-da-constitui&#231;&#227;o-federal-de-1988" TargetMode="External"/><Relationship Id="rId6" Type="http://schemas.openxmlformats.org/officeDocument/2006/relationships/hyperlink" Target="http://www.jusbrasil.com.br/topicos/10620733/artigo-1634-da-lei-n-10406-de-10-de-janeiro-de-2002" TargetMode="External"/><Relationship Id="rId7" Type="http://schemas.openxmlformats.org/officeDocument/2006/relationships/hyperlink" Target="http://www.jusbrasil.com.br/topicos/10620688/inciso-i-do-artigo-1634-da-lei-n-10406-de-10-de-janeiro-de-2002" TargetMode="External"/><Relationship Id="rId8" Type="http://schemas.openxmlformats.org/officeDocument/2006/relationships/hyperlink" Target="http://www.jusbrasil.com.br/legislacao/1035419/c&#243;digo-civil-lei-10406-02" TargetMode="External"/><Relationship Id="rId9" Type="http://schemas.openxmlformats.org/officeDocument/2006/relationships/hyperlink" Target="http://www.jusbrasil.com.br/legislacao/91764/estatuto-da-crian&#231;a-e-do-adolescente-lei-8069-90" TargetMode="External"/><Relationship Id="rId10" Type="http://schemas.openxmlformats.org/officeDocument/2006/relationships/hyperlink" Target="http://www.jusbrasil.com.br/legislacao/91764/estatuto-da-crian&#231;a-e-do-adolescente-lei-8069-90" TargetMode="External"/><Relationship Id="rId11" Type="http://schemas.openxmlformats.org/officeDocument/2006/relationships/hyperlink" Target="http://www.jusbrasil.com.br/topicos/10617843/artigo-22-da-lei-n-8069-de-13-de-julho-de-1990" TargetMode="External"/><Relationship Id="rId12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13" Type="http://schemas.openxmlformats.org/officeDocument/2006/relationships/hyperlink" Target="http://www.jusbrasil.com.br/topicos/10641860/artigo-1-da-constitui&#231;&#227;o-federal-de-1988" TargetMode="External"/><Relationship Id="rId14" Type="http://schemas.openxmlformats.org/officeDocument/2006/relationships/hyperlink" Target="http://www.jusbrasil.com.br/topicos/10731879/inciso-iii-do-artigo-1-da-constitui&#231;&#227;o-federal-de-1988" TargetMode="External"/><Relationship Id="rId15" Type="http://schemas.openxmlformats.org/officeDocument/2006/relationships/hyperlink" Target="http://www.jusbrasil.com.br/topicos/10615295/artigo-1694-da-lei-n-10406-de-10-de-janeiro-de-2002" TargetMode="External"/><Relationship Id="rId16" Type="http://schemas.openxmlformats.org/officeDocument/2006/relationships/hyperlink" Target="http://www.jusbrasil.com.br/legislacao/1035419/c&#243;digo-civil-lei-10406-02" TargetMode="External"/><Relationship Id="rId17" Type="http://schemas.openxmlformats.org/officeDocument/2006/relationships/hyperlink" Target="http://www.jusbrasil.com.br/topicos/10624348/artigo-1583-da-lei-n-10406-de-10-de-janeiro-de-2002" TargetMode="External"/><Relationship Id="rId18" Type="http://schemas.openxmlformats.org/officeDocument/2006/relationships/hyperlink" Target="http://www.jusbrasil.com.br/topicos/10624297/par&#225;grafo-1-artigo-1583-da-lei-n-10406-de-10-de-janeiro-de-2002" TargetMode="External"/><Relationship Id="rId19" Type="http://schemas.openxmlformats.org/officeDocument/2006/relationships/hyperlink" Target="http://www.jusbrasil.com.br/topicos/10624246/par&#225;grafo-2-artigo-1583-da-lei-n-10406-de-10-de-janeiro-de-2002" TargetMode="External"/><Relationship Id="rId20" Type="http://schemas.openxmlformats.org/officeDocument/2006/relationships/hyperlink" Target="http://www.jusbrasil.com.br/topicos/10624205/inciso-i-do-par&#225;grafo-2-do-artigo-1583-da-lei-n-10406-de-10-de-janeiro-de-2002" TargetMode="External"/><Relationship Id="rId21" Type="http://schemas.openxmlformats.org/officeDocument/2006/relationships/hyperlink" Target="http://www.jusbrasil.com.br/topicos/10624155/inciso-ii-do-par&#225;grafo-2-do-artigo-1583-da-lei-n-10406-de-10-de-janeiro-de-2002" TargetMode="External"/><Relationship Id="rId22" Type="http://schemas.openxmlformats.org/officeDocument/2006/relationships/hyperlink" Target="http://www.jusbrasil.com.br/topicos/10624120/inciso-iii-do-par&#225;grafo-2-do-artigo-1583-da-lei-n-10406-de-10-de-janeiro-de-2002" TargetMode="External"/><Relationship Id="rId23" Type="http://schemas.openxmlformats.org/officeDocument/2006/relationships/hyperlink" Target="http://www.jusbrasil.com.br/legislacao/1035419/c&#243;digo-civil-lei-10406-02" TargetMode="External"/><Relationship Id="rId24" Type="http://schemas.openxmlformats.org/officeDocument/2006/relationships/hyperlink" Target="http://www.jusbrasil.com.br/topicos/10736397/artigo-20-da-lei-n-5869-de-11-de-janeiro-de-1973" TargetMode="External"/><Relationship Id="rId25" Type="http://schemas.openxmlformats.org/officeDocument/2006/relationships/hyperlink" Target="http://www.jusbrasil.com.br/topicos/10736298/par&#225;grafo-3-artigo-20-da-lei-n-5869-de-11-de-janeiro-de-1973" TargetMode="External"/><Relationship Id="rId26" Type="http://schemas.openxmlformats.org/officeDocument/2006/relationships/hyperlink" Target="http://www.jusbrasil.com.br/legislacao/91735/c&#243;digo-processo-civil-lei-5869-73" TargetMode="External"/><Relationship Id="rId27" Type="http://schemas.openxmlformats.org/officeDocument/2006/relationships/hyperlink" Target="http://www.jusbrasil.com.br/topicos/10736397/artigo-20-da-lei-n-5869-de-11-de-janeiro-de-1973" TargetMode="External"/><Relationship Id="rId28" Type="http://schemas.openxmlformats.org/officeDocument/2006/relationships/hyperlink" Target="http://www.jusbrasil.com.br/topicos/10736298/par&#225;grafo-3-artigo-20-da-lei-n-5869-de-11-de-janeiro-de-1973" TargetMode="External"/><Relationship Id="rId29" Type="http://schemas.openxmlformats.org/officeDocument/2006/relationships/hyperlink" Target="http://www.jusbrasil.com.br/legislacao/91735/c&#243;digo-processo-civil-lei-5869-73" TargetMode="External"/><Relationship Id="rId30" Type="http://schemas.openxmlformats.org/officeDocument/2006/relationships/hyperlink" Target="http://www.jusbrasil.com.br/legislacao/109499/lei-de-assist&#234;ncia-judici&#225;ria-lei-1060-50" TargetMode="External"/><Relationship Id="rId31" Type="http://schemas.openxmlformats.org/officeDocument/2006/relationships/hyperlink" Target="http://www.jusbrasil.com.br/topicos/10731777/artigo-82-da-lei-n-5869-de-11-de-janeiro-de-1973" TargetMode="External"/><Relationship Id="rId32" Type="http://schemas.openxmlformats.org/officeDocument/2006/relationships/hyperlink" Target="http://www.jusbrasil.com.br/topicos/10731708/inciso-ii-do-artigo-82-da-lei-n-5869-de-11-de-janeiro-de-1973" TargetMode="External"/><Relationship Id="rId33" Type="http://schemas.openxmlformats.org/officeDocument/2006/relationships/hyperlink" Target="http://www.jusbrasil.com.br/legislacao/91735/c&#243;digo-processo-civil-lei-5869-73" TargetMode="External"/><Relationship Id="rId34" Type="http://schemas.openxmlformats.org/officeDocument/2006/relationships/hyperlink" Target="http://www.jusbrasil.com.br/topicos/10714755/artigo-259-da-lei-n-5869-de-11-de-janeiro-de-1973" TargetMode="External"/><Relationship Id="rId35" Type="http://schemas.openxmlformats.org/officeDocument/2006/relationships/hyperlink" Target="http://www.jusbrasil.com.br/topicos/10714509/inciso-vi-do-artigo-259-da-lei-n-5869-de-11-de-janeiro-de-1973" TargetMode="External"/><Relationship Id="rId36" Type="http://schemas.openxmlformats.org/officeDocument/2006/relationships/hyperlink" Target="http://www.jusbrasil.com.br/legislacao/91735/c&#243;digo-processo-civil-lei-5869-73" TargetMode="External"/><Relationship Id="rId37" Type="http://schemas.openxmlformats.org/officeDocument/2006/relationships/header" Target="header1.xml"/><Relationship Id="rId38" Type="http://schemas.openxmlformats.org/officeDocument/2006/relationships/footer" Target="footer1.xml"/><Relationship Id="rId39" Type="http://schemas.openxmlformats.org/officeDocument/2006/relationships/fontTable" Target="fontTable.xml"/><Relationship Id="rId40" Type="http://schemas.openxmlformats.org/officeDocument/2006/relationships/settings" Target="settings.xml"/><Relationship Id="rId4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LibreOffice/6.4.2.2$Windows_X86_64 LibreOffice_project/4e471d8c02c9c90f512f7f9ead8875b57fcb1ec3</Application>
  <Pages>8</Pages>
  <Words>1458</Words>
  <Characters>7430</Characters>
  <CharactersWithSpaces>8836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2017-05-22T01:19:00Z</dcterms:created>
  <dc:creator>bernardo lamenha</dc:creator>
  <dc:description/>
  <dc:language>pt-BR</dc:language>
  <cp:lastModifiedBy/>
  <dcterms:modified xsi:type="dcterms:W3CDTF">2020-04-14T01:33:24Z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